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5D8" w:rsidRDefault="009765D8">
      <w:pPr>
        <w:widowControl w:val="0"/>
        <w:spacing w:before="1" w:line="276" w:lineRule="auto"/>
        <w:ind w:left="0" w:right="566" w:hanging="2"/>
        <w:rPr>
          <w:rFonts w:ascii="Cambria" w:eastAsia="Cambria" w:hAnsi="Cambria" w:cs="Cambria"/>
          <w:sz w:val="22"/>
          <w:szCs w:val="22"/>
        </w:rPr>
      </w:pPr>
    </w:p>
    <w:p w:rsidR="009765D8" w:rsidRDefault="00D10469">
      <w:pPr>
        <w:widowControl w:val="0"/>
        <w:spacing w:before="1" w:line="276" w:lineRule="auto"/>
        <w:ind w:left="0" w:right="566" w:hanging="2"/>
        <w:jc w:val="center"/>
        <w:rPr>
          <w:rFonts w:ascii="Cambria" w:eastAsia="Cambria" w:hAnsi="Cambria" w:cs="Cambria"/>
          <w:sz w:val="22"/>
          <w:szCs w:val="22"/>
        </w:rPr>
      </w:pPr>
      <w:r>
        <w:rPr>
          <w:rFonts w:ascii="Cambria" w:eastAsia="Cambria" w:hAnsi="Cambria" w:cs="Cambria"/>
          <w:noProof/>
          <w:sz w:val="22"/>
          <w:szCs w:val="22"/>
        </w:rPr>
        <w:drawing>
          <wp:inline distT="0" distB="0" distL="0" distR="0">
            <wp:extent cx="2759144" cy="1480263"/>
            <wp:effectExtent l="0" t="0" r="0" b="0"/>
            <wp:docPr id="1034" name="image3.png" descr="Logo (2).png"/>
            <wp:cNvGraphicFramePr/>
            <a:graphic xmlns:a="http://schemas.openxmlformats.org/drawingml/2006/main">
              <a:graphicData uri="http://schemas.openxmlformats.org/drawingml/2006/picture">
                <pic:pic xmlns:pic="http://schemas.openxmlformats.org/drawingml/2006/picture">
                  <pic:nvPicPr>
                    <pic:cNvPr id="0" name="image3.png" descr="Logo (2).png"/>
                    <pic:cNvPicPr preferRelativeResize="0"/>
                  </pic:nvPicPr>
                  <pic:blipFill>
                    <a:blip r:embed="rId8"/>
                    <a:srcRect/>
                    <a:stretch>
                      <a:fillRect/>
                    </a:stretch>
                  </pic:blipFill>
                  <pic:spPr>
                    <a:xfrm>
                      <a:off x="0" y="0"/>
                      <a:ext cx="2759144" cy="1480263"/>
                    </a:xfrm>
                    <a:prstGeom prst="rect">
                      <a:avLst/>
                    </a:prstGeom>
                    <a:ln/>
                  </pic:spPr>
                </pic:pic>
              </a:graphicData>
            </a:graphic>
          </wp:inline>
        </w:drawing>
      </w:r>
    </w:p>
    <w:p w:rsidR="009765D8" w:rsidRDefault="00D10469">
      <w:pPr>
        <w:widowControl w:val="0"/>
        <w:ind w:left="0" w:right="-27" w:hanging="2"/>
        <w:jc w:val="center"/>
        <w:rPr>
          <w:b/>
          <w:sz w:val="22"/>
          <w:szCs w:val="22"/>
        </w:rPr>
      </w:pPr>
      <w:r>
        <w:rPr>
          <w:b/>
          <w:sz w:val="22"/>
          <w:szCs w:val="22"/>
        </w:rPr>
        <w:t>COMMITTENTE</w:t>
      </w:r>
    </w:p>
    <w:p w:rsidR="009765D8" w:rsidRDefault="00D10469">
      <w:pPr>
        <w:widowControl w:val="0"/>
        <w:tabs>
          <w:tab w:val="left" w:pos="9639"/>
        </w:tabs>
        <w:spacing w:before="1" w:line="276" w:lineRule="auto"/>
        <w:ind w:left="0" w:hanging="2"/>
        <w:jc w:val="center"/>
        <w:rPr>
          <w:sz w:val="22"/>
          <w:szCs w:val="22"/>
        </w:rPr>
      </w:pPr>
      <w:r>
        <w:rPr>
          <w:rFonts w:ascii="Arial" w:eastAsia="Arial" w:hAnsi="Arial" w:cs="Arial"/>
          <w:b/>
          <w:noProof/>
        </w:rPr>
        <w:drawing>
          <wp:inline distT="114300" distB="114300" distL="114300" distR="114300">
            <wp:extent cx="1400315" cy="1774922"/>
            <wp:effectExtent l="0" t="0" r="0" b="0"/>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1400315" cy="1774922"/>
                    </a:xfrm>
                    <a:prstGeom prst="rect">
                      <a:avLst/>
                    </a:prstGeom>
                    <a:ln/>
                  </pic:spPr>
                </pic:pic>
              </a:graphicData>
            </a:graphic>
          </wp:inline>
        </w:drawing>
      </w:r>
    </w:p>
    <w:p w:rsidR="009765D8" w:rsidRDefault="009765D8">
      <w:pPr>
        <w:widowControl w:val="0"/>
        <w:ind w:left="0" w:right="541" w:hanging="2"/>
        <w:rPr>
          <w:sz w:val="22"/>
          <w:szCs w:val="22"/>
        </w:rPr>
      </w:pPr>
    </w:p>
    <w:p w:rsidR="009765D8" w:rsidRDefault="009765D8">
      <w:pPr>
        <w:widowControl w:val="0"/>
        <w:ind w:left="0" w:right="541" w:hanging="2"/>
        <w:rPr>
          <w:sz w:val="22"/>
          <w:szCs w:val="22"/>
        </w:rPr>
      </w:pPr>
    </w:p>
    <w:p w:rsidR="009765D8" w:rsidRDefault="00D10469">
      <w:pPr>
        <w:widowControl w:val="0"/>
        <w:ind w:left="0" w:right="-27" w:hanging="2"/>
        <w:jc w:val="center"/>
        <w:rPr>
          <w:b/>
          <w:sz w:val="22"/>
          <w:szCs w:val="22"/>
        </w:rPr>
      </w:pPr>
      <w:r>
        <w:rPr>
          <w:b/>
          <w:sz w:val="22"/>
          <w:szCs w:val="22"/>
        </w:rPr>
        <w:t>COMUNE DI CANOSA DI PUGLIA</w:t>
      </w:r>
    </w:p>
    <w:p w:rsidR="009765D8" w:rsidRDefault="009765D8">
      <w:pPr>
        <w:widowControl w:val="0"/>
        <w:ind w:left="0" w:hanging="2"/>
        <w:jc w:val="center"/>
        <w:rPr>
          <w:b/>
          <w:sz w:val="22"/>
          <w:szCs w:val="22"/>
        </w:rPr>
      </w:pPr>
    </w:p>
    <w:p w:rsidR="00B203D3" w:rsidRDefault="00B203D3" w:rsidP="00B203D3">
      <w:pPr>
        <w:ind w:left="0" w:hanging="2"/>
        <w:jc w:val="center"/>
        <w:rPr>
          <w:rFonts w:ascii="Calibri" w:eastAsia="Calibri" w:hAnsi="Calibri"/>
          <w:b/>
        </w:rPr>
      </w:pPr>
      <w:r w:rsidRPr="00B7552F">
        <w:rPr>
          <w:rFonts w:ascii="Calibri" w:eastAsia="Calibri" w:hAnsi="Calibri"/>
          <w:b/>
        </w:rPr>
        <w:t xml:space="preserve">PROCEDURA APERTA </w:t>
      </w:r>
      <w:r w:rsidRPr="00BE117C">
        <w:rPr>
          <w:rFonts w:ascii="Calibri" w:eastAsia="Calibri" w:hAnsi="Calibri"/>
          <w:b/>
        </w:rPr>
        <w:t>PER L’AFFIDAMENTO IN CONCESSIONE DEL SERVIZIO DI GESTIONE ORDINARIA, ACCERTAMENTO E RISCOSSIONE ANCHE COATTIVA DELLE ENTRATE TRIBUTARIE E PATRIMONIALI DELL’ENTE</w:t>
      </w:r>
    </w:p>
    <w:p w:rsidR="00B203D3" w:rsidRDefault="00B203D3" w:rsidP="00B203D3">
      <w:pPr>
        <w:pBdr>
          <w:top w:val="nil"/>
          <w:left w:val="nil"/>
          <w:bottom w:val="nil"/>
          <w:right w:val="nil"/>
          <w:between w:val="nil"/>
        </w:pBdr>
        <w:ind w:left="0" w:hanging="2"/>
        <w:jc w:val="center"/>
        <w:rPr>
          <w:rFonts w:ascii="Calibri" w:eastAsia="Calibri" w:hAnsi="Calibri"/>
          <w:b/>
        </w:rPr>
      </w:pPr>
      <w:r>
        <w:rPr>
          <w:rFonts w:ascii="Calibri" w:eastAsia="Calibri" w:hAnsi="Calibri"/>
          <w:b/>
          <w:color w:val="000000"/>
        </w:rPr>
        <w:t xml:space="preserve"> </w:t>
      </w:r>
      <w:r w:rsidRPr="00FB7083">
        <w:rPr>
          <w:rFonts w:ascii="Calibri" w:eastAsia="Calibri" w:hAnsi="Calibri"/>
          <w:b/>
          <w:color w:val="000000"/>
          <w:highlight w:val="yellow"/>
        </w:rPr>
        <w:t xml:space="preserve">CIG: </w:t>
      </w:r>
      <w:bookmarkStart w:id="0" w:name="_GoBack"/>
      <w:bookmarkEnd w:id="0"/>
      <w:r w:rsidR="007661F5" w:rsidRPr="007661F5">
        <w:rPr>
          <w:rFonts w:ascii="Calibri" w:eastAsia="Calibri" w:hAnsi="Calibri"/>
          <w:b/>
        </w:rPr>
        <w:t>9975523DFC</w:t>
      </w:r>
    </w:p>
    <w:p w:rsidR="009765D8" w:rsidRDefault="00D10469">
      <w:pPr>
        <w:widowControl w:val="0"/>
        <w:ind w:left="0" w:hanging="2"/>
        <w:jc w:val="center"/>
        <w:rPr>
          <w:sz w:val="22"/>
          <w:szCs w:val="22"/>
        </w:rPr>
      </w:pPr>
      <w:r>
        <w:rPr>
          <w:b/>
          <w:sz w:val="22"/>
          <w:szCs w:val="22"/>
        </w:rPr>
        <w:t xml:space="preserve"> </w:t>
      </w:r>
    </w:p>
    <w:p w:rsidR="009765D8" w:rsidRDefault="00D10469">
      <w:pPr>
        <w:pBdr>
          <w:top w:val="nil"/>
          <w:left w:val="nil"/>
          <w:bottom w:val="nil"/>
          <w:right w:val="nil"/>
          <w:between w:val="nil"/>
        </w:pBdr>
        <w:spacing w:line="240" w:lineRule="auto"/>
        <w:ind w:left="0" w:hanging="2"/>
        <w:jc w:val="center"/>
        <w:rPr>
          <w:rFonts w:ascii="Calibri" w:eastAsia="Calibri" w:hAnsi="Calibri"/>
          <w:color w:val="000000"/>
        </w:rPr>
      </w:pPr>
      <w:r>
        <w:rPr>
          <w:rFonts w:ascii="Calibri" w:eastAsia="Calibri" w:hAnsi="Calibri"/>
          <w:b/>
          <w:color w:val="000000"/>
        </w:rPr>
        <w:t xml:space="preserve">DICHIARAZIONE DI OFFERTA </w:t>
      </w:r>
      <w:r w:rsidR="00E74FDA">
        <w:rPr>
          <w:rFonts w:ascii="Calibri" w:eastAsia="Calibri" w:hAnsi="Calibri"/>
          <w:b/>
          <w:color w:val="000000"/>
        </w:rPr>
        <w:t>TECNICA</w:t>
      </w:r>
      <w:r>
        <w:rPr>
          <w:rFonts w:ascii="Calibri" w:eastAsia="Calibri" w:hAnsi="Calibri"/>
          <w:b/>
          <w:color w:val="000000"/>
        </w:rPr>
        <w:t xml:space="preserve">  </w:t>
      </w:r>
    </w:p>
    <w:tbl>
      <w:tblPr>
        <w:tblStyle w:val="a3"/>
        <w:tblW w:w="10150" w:type="dxa"/>
        <w:jc w:val="center"/>
        <w:tblInd w:w="0" w:type="dxa"/>
        <w:tblLayout w:type="fixed"/>
        <w:tblLook w:val="0000"/>
      </w:tblPr>
      <w:tblGrid>
        <w:gridCol w:w="779"/>
        <w:gridCol w:w="425"/>
        <w:gridCol w:w="470"/>
        <w:gridCol w:w="709"/>
        <w:gridCol w:w="2907"/>
        <w:gridCol w:w="70"/>
        <w:gridCol w:w="425"/>
        <w:gridCol w:w="567"/>
        <w:gridCol w:w="918"/>
        <w:gridCol w:w="172"/>
        <w:gridCol w:w="1036"/>
        <w:gridCol w:w="1672"/>
      </w:tblGrid>
      <w:tr w:rsidR="009765D8">
        <w:trPr>
          <w:cantSplit/>
          <w:jc w:val="center"/>
        </w:trPr>
        <w:tc>
          <w:tcPr>
            <w:tcW w:w="1674" w:type="dxa"/>
            <w:gridSpan w:val="3"/>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sz w:val="22"/>
                <w:szCs w:val="22"/>
              </w:rPr>
            </w:pPr>
          </w:p>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sz w:val="22"/>
                <w:szCs w:val="22"/>
              </w:rPr>
            </w:pPr>
            <w:r>
              <w:rPr>
                <w:rFonts w:ascii="Calibri" w:eastAsia="Calibri" w:hAnsi="Calibri"/>
                <w:color w:val="000000"/>
                <w:sz w:val="22"/>
                <w:szCs w:val="22"/>
              </w:rPr>
              <w:t>il sottoscritto</w:t>
            </w:r>
          </w:p>
        </w:tc>
        <w:tc>
          <w:tcPr>
            <w:tcW w:w="8476" w:type="dxa"/>
            <w:gridSpan w:val="9"/>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r>
      <w:tr w:rsidR="009765D8">
        <w:trPr>
          <w:cantSplit/>
          <w:jc w:val="center"/>
        </w:trPr>
        <w:tc>
          <w:tcPr>
            <w:tcW w:w="1204" w:type="dxa"/>
            <w:gridSpan w:val="2"/>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xml:space="preserve">in qualità di  </w:t>
            </w:r>
          </w:p>
        </w:tc>
        <w:tc>
          <w:tcPr>
            <w:tcW w:w="4086" w:type="dxa"/>
            <w:gridSpan w:val="3"/>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i/>
                <w:color w:val="000000"/>
                <w:sz w:val="18"/>
                <w:szCs w:val="18"/>
              </w:rPr>
              <w:t>(titolare, legale rappresentante, procuratore, altro)</w:t>
            </w:r>
          </w:p>
        </w:tc>
        <w:tc>
          <w:tcPr>
            <w:tcW w:w="4860" w:type="dxa"/>
            <w:gridSpan w:val="7"/>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jc w:val="right"/>
              <w:rPr>
                <w:rFonts w:ascii="Calibri" w:eastAsia="Calibri" w:hAnsi="Calibri"/>
                <w:color w:val="000000"/>
              </w:rPr>
            </w:pPr>
          </w:p>
        </w:tc>
      </w:tr>
      <w:tr w:rsidR="009765D8">
        <w:trPr>
          <w:cantSplit/>
          <w:jc w:val="center"/>
        </w:trPr>
        <w:tc>
          <w:tcPr>
            <w:tcW w:w="1674" w:type="dxa"/>
            <w:gridSpan w:val="3"/>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dell’impresa</w:t>
            </w:r>
          </w:p>
        </w:tc>
        <w:tc>
          <w:tcPr>
            <w:tcW w:w="8476" w:type="dxa"/>
            <w:gridSpan w:val="9"/>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sz w:val="22"/>
                <w:szCs w:val="22"/>
              </w:rPr>
            </w:pPr>
          </w:p>
        </w:tc>
      </w:tr>
      <w:tr w:rsidR="009765D8">
        <w:trPr>
          <w:cantSplit/>
          <w:jc w:val="center"/>
        </w:trPr>
        <w:tc>
          <w:tcPr>
            <w:tcW w:w="779" w:type="dxa"/>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sede</w:t>
            </w:r>
          </w:p>
        </w:tc>
        <w:tc>
          <w:tcPr>
            <w:tcW w:w="1604" w:type="dxa"/>
            <w:gridSpan w:val="3"/>
          </w:tcPr>
          <w:p w:rsidR="009765D8" w:rsidRDefault="00D10469">
            <w:pPr>
              <w:pBdr>
                <w:top w:val="nil"/>
                <w:left w:val="nil"/>
                <w:bottom w:val="nil"/>
                <w:right w:val="nil"/>
                <w:between w:val="nil"/>
              </w:pBdr>
              <w:spacing w:line="240" w:lineRule="auto"/>
              <w:ind w:left="0" w:hanging="2"/>
              <w:rPr>
                <w:rFonts w:ascii="Calibri" w:eastAsia="Calibri" w:hAnsi="Calibri"/>
                <w:color w:val="000000"/>
              </w:rPr>
            </w:pPr>
            <w:r>
              <w:rPr>
                <w:rFonts w:ascii="Calibri" w:eastAsia="Calibri" w:hAnsi="Calibri"/>
                <w:i/>
                <w:color w:val="000000"/>
                <w:sz w:val="18"/>
                <w:szCs w:val="18"/>
              </w:rPr>
              <w:t>(comune italiano</w:t>
            </w:r>
            <w:r>
              <w:rPr>
                <w:rFonts w:ascii="Calibri" w:eastAsia="Calibri" w:hAnsi="Calibri"/>
                <w:i/>
                <w:color w:val="000000"/>
                <w:sz w:val="18"/>
                <w:szCs w:val="18"/>
              </w:rPr>
              <w:br/>
              <w:t xml:space="preserve"> o stato estero)  </w:t>
            </w:r>
          </w:p>
        </w:tc>
        <w:tc>
          <w:tcPr>
            <w:tcW w:w="2977" w:type="dxa"/>
            <w:gridSpan w:val="2"/>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c>
          <w:tcPr>
            <w:tcW w:w="992" w:type="dxa"/>
            <w:gridSpan w:val="2"/>
          </w:tcPr>
          <w:p w:rsidR="009765D8" w:rsidRDefault="00D10469">
            <w:pPr>
              <w:pBdr>
                <w:top w:val="nil"/>
                <w:left w:val="nil"/>
                <w:bottom w:val="nil"/>
                <w:right w:val="nil"/>
                <w:between w:val="nil"/>
              </w:pBdr>
              <w:spacing w:before="60" w:after="60" w:line="240" w:lineRule="auto"/>
              <w:ind w:left="0" w:hanging="2"/>
              <w:jc w:val="right"/>
              <w:rPr>
                <w:rFonts w:ascii="Calibri" w:eastAsia="Calibri" w:hAnsi="Calibri"/>
                <w:color w:val="000000"/>
              </w:rPr>
            </w:pPr>
            <w:r>
              <w:rPr>
                <w:rFonts w:ascii="Calibri" w:eastAsia="Calibri" w:hAnsi="Calibri"/>
                <w:color w:val="000000"/>
                <w:sz w:val="22"/>
                <w:szCs w:val="22"/>
              </w:rPr>
              <w:t>Cap:</w:t>
            </w:r>
          </w:p>
        </w:tc>
        <w:tc>
          <w:tcPr>
            <w:tcW w:w="1090" w:type="dxa"/>
            <w:gridSpan w:val="2"/>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c>
          <w:tcPr>
            <w:tcW w:w="1036" w:type="dxa"/>
          </w:tcPr>
          <w:p w:rsidR="009765D8" w:rsidRDefault="00D10469">
            <w:pPr>
              <w:pBdr>
                <w:top w:val="nil"/>
                <w:left w:val="nil"/>
                <w:bottom w:val="nil"/>
                <w:right w:val="nil"/>
                <w:between w:val="nil"/>
              </w:pBdr>
              <w:spacing w:before="60" w:after="60" w:line="240" w:lineRule="auto"/>
              <w:ind w:left="0" w:hanging="2"/>
              <w:jc w:val="right"/>
              <w:rPr>
                <w:rFonts w:ascii="Calibri" w:eastAsia="Calibri" w:hAnsi="Calibri"/>
                <w:color w:val="000000"/>
              </w:rPr>
            </w:pPr>
            <w:r>
              <w:rPr>
                <w:rFonts w:ascii="Calibri" w:eastAsia="Calibri" w:hAnsi="Calibri"/>
                <w:color w:val="000000"/>
                <w:sz w:val="22"/>
                <w:szCs w:val="22"/>
              </w:rPr>
              <w:t xml:space="preserve">Provincia  </w:t>
            </w:r>
          </w:p>
        </w:tc>
        <w:tc>
          <w:tcPr>
            <w:tcW w:w="1672" w:type="dxa"/>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r>
      <w:tr w:rsidR="009765D8">
        <w:trPr>
          <w:cantSplit/>
          <w:jc w:val="center"/>
        </w:trPr>
        <w:tc>
          <w:tcPr>
            <w:tcW w:w="10150" w:type="dxa"/>
            <w:gridSpan w:val="12"/>
          </w:tcPr>
          <w:p w:rsidR="009765D8" w:rsidRDefault="009765D8">
            <w:pPr>
              <w:pBdr>
                <w:top w:val="nil"/>
                <w:left w:val="nil"/>
                <w:bottom w:val="nil"/>
                <w:right w:val="nil"/>
                <w:between w:val="nil"/>
              </w:pBdr>
              <w:spacing w:line="240" w:lineRule="auto"/>
              <w:rPr>
                <w:rFonts w:ascii="Calibri" w:eastAsia="Calibri" w:hAnsi="Calibri"/>
                <w:color w:val="000000"/>
                <w:sz w:val="10"/>
                <w:szCs w:val="10"/>
              </w:rPr>
            </w:pPr>
          </w:p>
        </w:tc>
      </w:tr>
      <w:tr w:rsidR="009765D8">
        <w:trPr>
          <w:cantSplit/>
          <w:jc w:val="center"/>
        </w:trPr>
        <w:tc>
          <w:tcPr>
            <w:tcW w:w="1674" w:type="dxa"/>
            <w:gridSpan w:val="3"/>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indirizzo</w:t>
            </w:r>
          </w:p>
        </w:tc>
        <w:tc>
          <w:tcPr>
            <w:tcW w:w="4111" w:type="dxa"/>
            <w:gridSpan w:val="4"/>
            <w:tcBorders>
              <w:bottom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c>
          <w:tcPr>
            <w:tcW w:w="1485" w:type="dxa"/>
            <w:gridSpan w:val="2"/>
            <w:tcBorders>
              <w:left w:val="nil"/>
              <w:right w:val="single" w:sz="4" w:space="0" w:color="000000"/>
            </w:tcBorders>
          </w:tcPr>
          <w:p w:rsidR="009765D8" w:rsidRDefault="00D10469">
            <w:pPr>
              <w:pBdr>
                <w:top w:val="nil"/>
                <w:left w:val="nil"/>
                <w:bottom w:val="nil"/>
                <w:right w:val="nil"/>
                <w:between w:val="nil"/>
              </w:pBdr>
              <w:spacing w:before="60" w:after="60" w:line="240" w:lineRule="auto"/>
              <w:ind w:left="0" w:hanging="2"/>
              <w:jc w:val="right"/>
              <w:rPr>
                <w:rFonts w:ascii="Calibri" w:eastAsia="Calibri" w:hAnsi="Calibri"/>
                <w:color w:val="000000"/>
                <w:sz w:val="22"/>
                <w:szCs w:val="22"/>
              </w:rPr>
            </w:pPr>
            <w:r>
              <w:rPr>
                <w:rFonts w:ascii="Calibri" w:eastAsia="Calibri" w:hAnsi="Calibri"/>
                <w:color w:val="000000"/>
                <w:sz w:val="22"/>
                <w:szCs w:val="22"/>
              </w:rPr>
              <w:t>Codice fiscale:</w:t>
            </w:r>
          </w:p>
        </w:tc>
        <w:tc>
          <w:tcPr>
            <w:tcW w:w="2880" w:type="dxa"/>
            <w:gridSpan w:val="3"/>
            <w:tcBorders>
              <w:left w:val="single" w:sz="4" w:space="0" w:color="000000"/>
              <w:bottom w:val="single" w:sz="4" w:space="0" w:color="000000"/>
              <w:right w:val="single" w:sz="4" w:space="0" w:color="000000"/>
            </w:tcBorders>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r>
      <w:tr w:rsidR="009765D8">
        <w:trPr>
          <w:cantSplit/>
          <w:jc w:val="center"/>
        </w:trPr>
        <w:tc>
          <w:tcPr>
            <w:tcW w:w="10150" w:type="dxa"/>
            <w:gridSpan w:val="12"/>
          </w:tcPr>
          <w:p w:rsidR="009765D8" w:rsidRDefault="009765D8">
            <w:pPr>
              <w:pBdr>
                <w:top w:val="nil"/>
                <w:left w:val="nil"/>
                <w:bottom w:val="nil"/>
                <w:right w:val="nil"/>
                <w:between w:val="nil"/>
              </w:pBdr>
              <w:spacing w:line="240" w:lineRule="auto"/>
              <w:rPr>
                <w:rFonts w:ascii="Calibri" w:eastAsia="Calibri" w:hAnsi="Calibri"/>
                <w:color w:val="000000"/>
                <w:sz w:val="10"/>
                <w:szCs w:val="10"/>
              </w:rPr>
            </w:pPr>
          </w:p>
        </w:tc>
      </w:tr>
      <w:tr w:rsidR="009765D8">
        <w:trPr>
          <w:cantSplit/>
          <w:jc w:val="center"/>
        </w:trPr>
        <w:tc>
          <w:tcPr>
            <w:tcW w:w="7270" w:type="dxa"/>
            <w:gridSpan w:val="9"/>
            <w:tcBorders>
              <w:right w:val="single" w:sz="4" w:space="0" w:color="000000"/>
            </w:tcBorders>
            <w:shd w:val="clear" w:color="auto" w:fill="auto"/>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PASSOE  assegnata dall’Autorità Nazionale Anticorruzione per la vigilanza sui contratti pubblici :</w:t>
            </w:r>
          </w:p>
        </w:tc>
        <w:tc>
          <w:tcPr>
            <w:tcW w:w="2880" w:type="dxa"/>
            <w:gridSpan w:val="3"/>
            <w:tcBorders>
              <w:top w:val="single" w:sz="4" w:space="0" w:color="000000"/>
              <w:left w:val="single" w:sz="4" w:space="0" w:color="000000"/>
              <w:bottom w:val="single" w:sz="4" w:space="0" w:color="000000"/>
              <w:right w:val="single" w:sz="4" w:space="0" w:color="000000"/>
            </w:tcBorders>
            <w:shd w:val="clear" w:color="auto" w:fill="D9D9D9"/>
          </w:tcPr>
          <w:p w:rsidR="009765D8" w:rsidRDefault="009765D8">
            <w:pPr>
              <w:pBdr>
                <w:top w:val="nil"/>
                <w:left w:val="nil"/>
                <w:bottom w:val="nil"/>
                <w:right w:val="nil"/>
                <w:between w:val="nil"/>
              </w:pBdr>
              <w:spacing w:before="60" w:after="60" w:line="240" w:lineRule="auto"/>
              <w:ind w:left="0" w:hanging="2"/>
              <w:rPr>
                <w:rFonts w:ascii="Calibri" w:eastAsia="Calibri" w:hAnsi="Calibri"/>
                <w:color w:val="000000"/>
              </w:rPr>
            </w:pPr>
          </w:p>
        </w:tc>
      </w:tr>
    </w:tbl>
    <w:p w:rsidR="009765D8" w:rsidRDefault="009765D8">
      <w:pPr>
        <w:pBdr>
          <w:top w:val="nil"/>
          <w:left w:val="nil"/>
          <w:bottom w:val="nil"/>
          <w:right w:val="nil"/>
          <w:between w:val="nil"/>
        </w:pBdr>
        <w:spacing w:before="120" w:after="120" w:line="240" w:lineRule="auto"/>
        <w:ind w:left="0" w:hanging="2"/>
        <w:jc w:val="center"/>
        <w:rPr>
          <w:rFonts w:ascii="Calibri" w:eastAsia="Calibri" w:hAnsi="Calibri"/>
          <w:color w:val="000000"/>
          <w:sz w:val="22"/>
          <w:szCs w:val="22"/>
        </w:rPr>
      </w:pPr>
      <w:bookmarkStart w:id="1" w:name="bookmark=id.gjdgxs" w:colFirst="0" w:colLast="0"/>
      <w:bookmarkEnd w:id="1"/>
    </w:p>
    <w:p w:rsidR="009765D8" w:rsidRDefault="00D10469">
      <w:pPr>
        <w:pBdr>
          <w:top w:val="nil"/>
          <w:left w:val="nil"/>
          <w:bottom w:val="nil"/>
          <w:right w:val="nil"/>
          <w:between w:val="nil"/>
        </w:pBdr>
        <w:spacing w:before="120" w:after="120" w:line="240" w:lineRule="auto"/>
        <w:ind w:left="0" w:hanging="2"/>
        <w:jc w:val="center"/>
        <w:rPr>
          <w:rFonts w:ascii="Calibri" w:eastAsia="Calibri" w:hAnsi="Calibri"/>
          <w:color w:val="000000"/>
          <w:sz w:val="22"/>
          <w:szCs w:val="22"/>
        </w:rPr>
      </w:pPr>
      <w:r>
        <w:rPr>
          <w:rFonts w:ascii="Calibri" w:eastAsia="Calibri" w:hAnsi="Calibri"/>
          <w:b/>
          <w:color w:val="000000"/>
          <w:sz w:val="22"/>
          <w:szCs w:val="22"/>
        </w:rPr>
        <w:t>SOGGETTO CHE PARTECIPA ALLA GARA IN OGGETTO NELLA SUA QUALITA’ DI:</w:t>
      </w:r>
      <w:bookmarkStart w:id="2" w:name="bookmark=id.30j0zll" w:colFirst="0" w:colLast="0"/>
      <w:bookmarkEnd w:id="2"/>
    </w:p>
    <w:tbl>
      <w:tblPr>
        <w:tblStyle w:val="a4"/>
        <w:tblW w:w="10135" w:type="dxa"/>
        <w:tblInd w:w="-70" w:type="dxa"/>
        <w:tblLayout w:type="fixed"/>
        <w:tblLook w:val="0000"/>
      </w:tblPr>
      <w:tblGrid>
        <w:gridCol w:w="430"/>
        <w:gridCol w:w="3042"/>
        <w:gridCol w:w="426"/>
        <w:gridCol w:w="6237"/>
      </w:tblGrid>
      <w:tr w:rsidR="009765D8">
        <w:trPr>
          <w:cantSplit/>
        </w:trPr>
        <w:tc>
          <w:tcPr>
            <w:tcW w:w="430" w:type="dxa"/>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w:t>
            </w:r>
          </w:p>
        </w:tc>
        <w:tc>
          <w:tcPr>
            <w:tcW w:w="9705" w:type="dxa"/>
            <w:gridSpan w:val="3"/>
            <w:tcBorders>
              <w:left w:val="nil"/>
            </w:tcBorders>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concorrente singolo;</w:t>
            </w:r>
          </w:p>
        </w:tc>
      </w:tr>
      <w:tr w:rsidR="009765D8">
        <w:trPr>
          <w:cantSplit/>
        </w:trPr>
        <w:tc>
          <w:tcPr>
            <w:tcW w:w="430" w:type="dxa"/>
            <w:vAlign w:val="center"/>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w:t>
            </w:r>
          </w:p>
        </w:tc>
        <w:tc>
          <w:tcPr>
            <w:tcW w:w="3042" w:type="dxa"/>
            <w:tcBorders>
              <w:left w:val="nil"/>
            </w:tcBorders>
            <w:vAlign w:val="center"/>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mandatario, capogruppo di</w:t>
            </w:r>
          </w:p>
        </w:tc>
        <w:tc>
          <w:tcPr>
            <w:tcW w:w="426" w:type="dxa"/>
            <w:vMerge w:val="restart"/>
            <w:vAlign w:val="center"/>
          </w:tcPr>
          <w:p w:rsidR="009765D8" w:rsidRDefault="00D10469">
            <w:pPr>
              <w:pBdr>
                <w:top w:val="nil"/>
                <w:left w:val="nil"/>
                <w:bottom w:val="nil"/>
                <w:right w:val="nil"/>
                <w:between w:val="nil"/>
              </w:pBdr>
              <w:spacing w:before="60" w:after="60" w:line="240" w:lineRule="auto"/>
              <w:ind w:left="3" w:hanging="5"/>
              <w:jc w:val="center"/>
              <w:rPr>
                <w:rFonts w:ascii="Calibri" w:eastAsia="Calibri" w:hAnsi="Calibri"/>
                <w:color w:val="000000"/>
                <w:sz w:val="22"/>
                <w:szCs w:val="22"/>
              </w:rPr>
            </w:pPr>
            <w:r>
              <w:rPr>
                <w:rFonts w:ascii="Calibri" w:eastAsia="Calibri" w:hAnsi="Calibri"/>
                <w:color w:val="000000"/>
                <w:sz w:val="52"/>
                <w:szCs w:val="52"/>
              </w:rPr>
              <w:t>}</w:t>
            </w:r>
          </w:p>
        </w:tc>
        <w:tc>
          <w:tcPr>
            <w:tcW w:w="6237" w:type="dxa"/>
            <w:vMerge w:val="restart"/>
            <w:vAlign w:val="center"/>
          </w:tcPr>
          <w:p w:rsidR="009765D8" w:rsidRDefault="00D10469">
            <w:pPr>
              <w:pBdr>
                <w:top w:val="nil"/>
                <w:left w:val="nil"/>
                <w:bottom w:val="nil"/>
                <w:right w:val="nil"/>
                <w:between w:val="nil"/>
              </w:pBdr>
              <w:spacing w:line="240" w:lineRule="auto"/>
              <w:ind w:left="0" w:hanging="2"/>
              <w:jc w:val="both"/>
              <w:rPr>
                <w:rFonts w:ascii="Calibri" w:eastAsia="Calibri" w:hAnsi="Calibri"/>
                <w:color w:val="000000"/>
              </w:rPr>
            </w:pPr>
            <w:r>
              <w:rPr>
                <w:rFonts w:ascii="Calibri" w:eastAsia="Calibri" w:hAnsi="Calibri"/>
                <w:color w:val="000000"/>
                <w:sz w:val="22"/>
                <w:szCs w:val="22"/>
              </w:rPr>
              <w:t>raggruppamento temporaneo o consorzio ordinario di cui all’art. 45, comma 2, lettere d) o e), del decreto legislativo n. 50 del 2016;</w:t>
            </w:r>
          </w:p>
        </w:tc>
      </w:tr>
      <w:tr w:rsidR="009765D8">
        <w:trPr>
          <w:cantSplit/>
        </w:trPr>
        <w:tc>
          <w:tcPr>
            <w:tcW w:w="430" w:type="dxa"/>
            <w:vAlign w:val="center"/>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w:t>
            </w:r>
          </w:p>
        </w:tc>
        <w:tc>
          <w:tcPr>
            <w:tcW w:w="3042" w:type="dxa"/>
            <w:tcBorders>
              <w:left w:val="nil"/>
            </w:tcBorders>
            <w:vAlign w:val="center"/>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mandante in</w:t>
            </w:r>
          </w:p>
        </w:tc>
        <w:tc>
          <w:tcPr>
            <w:tcW w:w="426" w:type="dxa"/>
            <w:vMerge/>
            <w:vAlign w:val="center"/>
          </w:tcPr>
          <w:p w:rsidR="009765D8" w:rsidRDefault="009765D8">
            <w:pPr>
              <w:widowControl w:val="0"/>
              <w:pBdr>
                <w:top w:val="nil"/>
                <w:left w:val="nil"/>
                <w:bottom w:val="nil"/>
                <w:right w:val="nil"/>
                <w:between w:val="nil"/>
              </w:pBdr>
              <w:spacing w:line="276" w:lineRule="auto"/>
              <w:ind w:left="0" w:hanging="2"/>
              <w:rPr>
                <w:rFonts w:ascii="Calibri" w:eastAsia="Calibri" w:hAnsi="Calibri"/>
                <w:color w:val="000000"/>
              </w:rPr>
            </w:pPr>
          </w:p>
        </w:tc>
        <w:tc>
          <w:tcPr>
            <w:tcW w:w="6237" w:type="dxa"/>
            <w:vMerge/>
            <w:vAlign w:val="center"/>
          </w:tcPr>
          <w:p w:rsidR="009765D8" w:rsidRDefault="009765D8">
            <w:pPr>
              <w:widowControl w:val="0"/>
              <w:pBdr>
                <w:top w:val="nil"/>
                <w:left w:val="nil"/>
                <w:bottom w:val="nil"/>
                <w:right w:val="nil"/>
                <w:between w:val="nil"/>
              </w:pBdr>
              <w:spacing w:line="276" w:lineRule="auto"/>
              <w:ind w:left="0" w:hanging="2"/>
              <w:rPr>
                <w:rFonts w:ascii="Calibri" w:eastAsia="Calibri" w:hAnsi="Calibri"/>
                <w:color w:val="000000"/>
              </w:rPr>
            </w:pPr>
          </w:p>
        </w:tc>
      </w:tr>
      <w:tr w:rsidR="009765D8">
        <w:trPr>
          <w:cantSplit/>
        </w:trPr>
        <w:tc>
          <w:tcPr>
            <w:tcW w:w="430" w:type="dxa"/>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w:t>
            </w:r>
          </w:p>
        </w:tc>
        <w:tc>
          <w:tcPr>
            <w:tcW w:w="3042" w:type="dxa"/>
            <w:tcBorders>
              <w:left w:val="nil"/>
            </w:tcBorders>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organo comune/mandatario di</w:t>
            </w:r>
          </w:p>
        </w:tc>
        <w:tc>
          <w:tcPr>
            <w:tcW w:w="426" w:type="dxa"/>
            <w:vMerge w:val="restart"/>
            <w:vAlign w:val="center"/>
          </w:tcPr>
          <w:p w:rsidR="009765D8" w:rsidRDefault="00D10469">
            <w:pPr>
              <w:pBdr>
                <w:top w:val="nil"/>
                <w:left w:val="nil"/>
                <w:bottom w:val="nil"/>
                <w:right w:val="nil"/>
                <w:between w:val="nil"/>
              </w:pBdr>
              <w:spacing w:before="60" w:after="60" w:line="240" w:lineRule="auto"/>
              <w:ind w:left="3" w:hanging="5"/>
              <w:jc w:val="center"/>
              <w:rPr>
                <w:rFonts w:ascii="Calibri" w:eastAsia="Calibri" w:hAnsi="Calibri"/>
                <w:color w:val="000000"/>
                <w:sz w:val="52"/>
                <w:szCs w:val="52"/>
              </w:rPr>
            </w:pPr>
            <w:r>
              <w:rPr>
                <w:rFonts w:ascii="Calibri" w:eastAsia="Calibri" w:hAnsi="Calibri"/>
                <w:color w:val="000000"/>
                <w:sz w:val="52"/>
                <w:szCs w:val="52"/>
              </w:rPr>
              <w:t>}</w:t>
            </w:r>
          </w:p>
        </w:tc>
        <w:tc>
          <w:tcPr>
            <w:tcW w:w="6237" w:type="dxa"/>
            <w:vMerge w:val="restart"/>
            <w:tcBorders>
              <w:left w:val="nil"/>
            </w:tcBorders>
            <w:vAlign w:val="center"/>
          </w:tcPr>
          <w:p w:rsidR="009765D8" w:rsidRDefault="00D10469">
            <w:pPr>
              <w:pBdr>
                <w:top w:val="nil"/>
                <w:left w:val="nil"/>
                <w:bottom w:val="nil"/>
                <w:right w:val="nil"/>
                <w:between w:val="nil"/>
              </w:pBdr>
              <w:spacing w:line="240" w:lineRule="auto"/>
              <w:ind w:left="0" w:hanging="2"/>
              <w:rPr>
                <w:rFonts w:ascii="Calibri" w:eastAsia="Calibri" w:hAnsi="Calibri"/>
                <w:color w:val="000000"/>
              </w:rPr>
            </w:pPr>
            <w:r>
              <w:rPr>
                <w:rFonts w:ascii="Calibri" w:eastAsia="Calibri" w:hAnsi="Calibri"/>
                <w:color w:val="000000"/>
                <w:sz w:val="22"/>
                <w:szCs w:val="22"/>
              </w:rPr>
              <w:t xml:space="preserve">rete di imprese (in contratto di rete) di cui all’art.45, comma 2, </w:t>
            </w:r>
            <w:r>
              <w:rPr>
                <w:rFonts w:ascii="Calibri" w:eastAsia="Calibri" w:hAnsi="Calibri"/>
                <w:color w:val="000000"/>
                <w:sz w:val="22"/>
                <w:szCs w:val="22"/>
              </w:rPr>
              <w:lastRenderedPageBreak/>
              <w:t xml:space="preserve">lettera f), del decreto legislativo n. 50 del 2016; </w:t>
            </w:r>
          </w:p>
        </w:tc>
      </w:tr>
      <w:tr w:rsidR="009765D8">
        <w:trPr>
          <w:cantSplit/>
        </w:trPr>
        <w:tc>
          <w:tcPr>
            <w:tcW w:w="430" w:type="dxa"/>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lastRenderedPageBreak/>
              <w:t>☐</w:t>
            </w:r>
          </w:p>
        </w:tc>
        <w:tc>
          <w:tcPr>
            <w:tcW w:w="3042" w:type="dxa"/>
            <w:tcBorders>
              <w:left w:val="nil"/>
            </w:tcBorders>
          </w:tcPr>
          <w:p w:rsidR="009765D8" w:rsidRDefault="00D10469">
            <w:pPr>
              <w:pBdr>
                <w:top w:val="nil"/>
                <w:left w:val="nil"/>
                <w:bottom w:val="nil"/>
                <w:right w:val="nil"/>
                <w:between w:val="nil"/>
              </w:pBdr>
              <w:spacing w:before="60" w:after="60" w:line="240" w:lineRule="auto"/>
              <w:ind w:left="0" w:hanging="2"/>
              <w:rPr>
                <w:rFonts w:ascii="Calibri" w:eastAsia="Calibri" w:hAnsi="Calibri"/>
                <w:color w:val="000000"/>
              </w:rPr>
            </w:pPr>
            <w:r>
              <w:rPr>
                <w:rFonts w:ascii="Calibri" w:eastAsia="Calibri" w:hAnsi="Calibri"/>
                <w:color w:val="000000"/>
                <w:sz w:val="22"/>
                <w:szCs w:val="22"/>
              </w:rPr>
              <w:t>- impresa in rete/mandante in</w:t>
            </w:r>
          </w:p>
        </w:tc>
        <w:tc>
          <w:tcPr>
            <w:tcW w:w="426" w:type="dxa"/>
            <w:vMerge/>
            <w:vAlign w:val="center"/>
          </w:tcPr>
          <w:p w:rsidR="009765D8" w:rsidRDefault="009765D8">
            <w:pPr>
              <w:widowControl w:val="0"/>
              <w:pBdr>
                <w:top w:val="nil"/>
                <w:left w:val="nil"/>
                <w:bottom w:val="nil"/>
                <w:right w:val="nil"/>
                <w:between w:val="nil"/>
              </w:pBdr>
              <w:spacing w:line="276" w:lineRule="auto"/>
              <w:ind w:left="0" w:hanging="2"/>
              <w:rPr>
                <w:rFonts w:ascii="Calibri" w:eastAsia="Calibri" w:hAnsi="Calibri"/>
                <w:color w:val="000000"/>
              </w:rPr>
            </w:pPr>
          </w:p>
        </w:tc>
        <w:tc>
          <w:tcPr>
            <w:tcW w:w="6237" w:type="dxa"/>
            <w:vMerge/>
            <w:tcBorders>
              <w:left w:val="nil"/>
            </w:tcBorders>
            <w:vAlign w:val="center"/>
          </w:tcPr>
          <w:p w:rsidR="009765D8" w:rsidRDefault="009765D8">
            <w:pPr>
              <w:widowControl w:val="0"/>
              <w:pBdr>
                <w:top w:val="nil"/>
                <w:left w:val="nil"/>
                <w:bottom w:val="nil"/>
                <w:right w:val="nil"/>
                <w:between w:val="nil"/>
              </w:pBdr>
              <w:spacing w:line="276" w:lineRule="auto"/>
              <w:ind w:left="0" w:hanging="2"/>
              <w:rPr>
                <w:rFonts w:ascii="Calibri" w:eastAsia="Calibri" w:hAnsi="Calibri"/>
                <w:color w:val="000000"/>
              </w:rPr>
            </w:pPr>
          </w:p>
        </w:tc>
      </w:tr>
    </w:tbl>
    <w:p w:rsidR="00E74FDA" w:rsidRDefault="00E74FDA" w:rsidP="00E74FDA">
      <w:pPr>
        <w:pBdr>
          <w:top w:val="nil"/>
          <w:left w:val="nil"/>
          <w:bottom w:val="nil"/>
          <w:right w:val="nil"/>
          <w:between w:val="nil"/>
        </w:pBdr>
        <w:spacing w:line="360" w:lineRule="auto"/>
        <w:ind w:left="0" w:hanging="2"/>
        <w:jc w:val="center"/>
        <w:rPr>
          <w:rFonts w:ascii="Calibri" w:eastAsia="Calibri" w:hAnsi="Calibri"/>
          <w:b/>
          <w:color w:val="000000"/>
          <w:sz w:val="22"/>
          <w:szCs w:val="22"/>
        </w:rPr>
      </w:pPr>
    </w:p>
    <w:p w:rsidR="00E74FDA" w:rsidRDefault="00E74FDA" w:rsidP="00E74FDA">
      <w:pPr>
        <w:pBdr>
          <w:top w:val="nil"/>
          <w:left w:val="nil"/>
          <w:bottom w:val="nil"/>
          <w:right w:val="nil"/>
          <w:between w:val="nil"/>
        </w:pBdr>
        <w:spacing w:line="360" w:lineRule="auto"/>
        <w:ind w:left="0" w:hanging="2"/>
        <w:jc w:val="center"/>
        <w:rPr>
          <w:rFonts w:ascii="Calibri" w:eastAsia="Calibri" w:hAnsi="Calibri"/>
          <w:b/>
          <w:color w:val="000000"/>
          <w:sz w:val="22"/>
          <w:szCs w:val="22"/>
        </w:rPr>
      </w:pPr>
      <w:r w:rsidRPr="00E74FDA">
        <w:rPr>
          <w:rFonts w:ascii="Calibri" w:eastAsia="Calibri" w:hAnsi="Calibri"/>
          <w:b/>
          <w:color w:val="000000"/>
          <w:sz w:val="22"/>
          <w:szCs w:val="22"/>
        </w:rPr>
        <w:t>DICHIARA/NO DI OFFRIRE LA SEGUENTE OFFERTA TECNICA</w:t>
      </w:r>
    </w:p>
    <w:p w:rsidR="00E74FDA" w:rsidRDefault="00E74FDA" w:rsidP="00E74FDA">
      <w:pPr>
        <w:pBdr>
          <w:top w:val="nil"/>
          <w:left w:val="nil"/>
          <w:bottom w:val="nil"/>
          <w:right w:val="nil"/>
          <w:between w:val="nil"/>
        </w:pBdr>
        <w:spacing w:line="360" w:lineRule="auto"/>
        <w:ind w:left="0" w:hanging="2"/>
        <w:jc w:val="center"/>
        <w:rPr>
          <w:rFonts w:ascii="Calibri" w:eastAsia="Calibri" w:hAnsi="Calibri"/>
          <w:b/>
          <w:color w:val="000000"/>
          <w:sz w:val="22"/>
          <w:szCs w:val="22"/>
        </w:rPr>
      </w:pPr>
    </w:p>
    <w:p w:rsidR="00E74FDA" w:rsidRPr="00E74FDA" w:rsidRDefault="00E74FDA" w:rsidP="00E74FDA">
      <w:pPr>
        <w:pStyle w:val="Paragrafoelenco"/>
        <w:numPr>
          <w:ilvl w:val="0"/>
          <w:numId w:val="1"/>
        </w:numPr>
        <w:pBdr>
          <w:top w:val="nil"/>
          <w:left w:val="nil"/>
          <w:bottom w:val="nil"/>
          <w:right w:val="nil"/>
          <w:between w:val="nil"/>
        </w:pBdr>
        <w:spacing w:line="360" w:lineRule="auto"/>
        <w:ind w:leftChars="0" w:firstLineChars="0"/>
        <w:jc w:val="both"/>
        <w:rPr>
          <w:rFonts w:ascii="Calibri" w:eastAsia="Calibri" w:hAnsi="Calibri"/>
          <w:b/>
          <w:color w:val="000000"/>
          <w:sz w:val="22"/>
          <w:szCs w:val="22"/>
        </w:rPr>
      </w:pPr>
      <w:r w:rsidRPr="00E74FDA">
        <w:rPr>
          <w:rFonts w:ascii="Calibri" w:eastAsia="Calibri" w:hAnsi="Calibri"/>
          <w:b/>
          <w:color w:val="000000"/>
          <w:sz w:val="22"/>
          <w:szCs w:val="22"/>
        </w:rPr>
        <w:t>MODALITÀ DI GESTIONE DEI TRIBUTI OGGETTO DELLA CONCESSIONE Sarà valutata la configurazione della struttura organizzativa con l’individuazione delle modalità di svolgimento delle procedure e della tempistica di gestione del servizio. Sarà valutata, altresì, la modalità di costituzione della banca dati, la modalità di rendicontazione delle somme incassate, le modalità di riscossione, riversamento e rendicontazione, identificazione degli obiettivi previsti.</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p>
    <w:p w:rsidR="00E74FDA" w:rsidRPr="00E74FDA" w:rsidRDefault="00E74FDA" w:rsidP="00E74FDA">
      <w:pPr>
        <w:pBdr>
          <w:top w:val="nil"/>
          <w:left w:val="nil"/>
          <w:bottom w:val="nil"/>
          <w:right w:val="nil"/>
          <w:between w:val="nil"/>
        </w:pBdr>
        <w:spacing w:line="360" w:lineRule="auto"/>
        <w:ind w:leftChars="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 xml:space="preserve">b) FRONT-OFFICE E RAPPORTI CON L’UTENZA </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Sarà valutata la chiarezza con la quale l’ufficio si interfaccerà con i contribuenti, in termini soprattutto di organizzazione dello sportello, assistenza agli utenti anche on -line nonché le comunicazioni ed i rapporti con l’utenza in generale.</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p>
    <w:p w:rsidR="00E74FDA" w:rsidRPr="00E74FDA" w:rsidRDefault="00E74FDA" w:rsidP="00E74FDA">
      <w:pPr>
        <w:pBdr>
          <w:top w:val="nil"/>
          <w:left w:val="nil"/>
          <w:bottom w:val="nil"/>
          <w:right w:val="nil"/>
          <w:between w:val="nil"/>
        </w:pBdr>
        <w:spacing w:line="360" w:lineRule="auto"/>
        <w:ind w:leftChars="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 xml:space="preserve">a) MODALITÀ DI CONTROLLO DELL’EVASIONE E/O ELUSIONE E ACCERTAMENTO </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Sarà valutato il progetto di controllo dell’evasione e/o elusione nonché la fase di accertamento. Sarà valutata la modalità di rilevazione del territorio comunale ai fini di un censimento generale. I punteggi più alti saranno assegnati ai progetti che esprimeranno in maniera chiara e dettagliata le procedure che saranno adottate per il recupero dell’evasione e che dimostreranno di essere efficienti nel raggiungimento dell’obiettivo. Saranno valutate, altresì, tutte le attività e le operazioni di recupero del tributo.</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b/>
          <w:color w:val="000000"/>
          <w:sz w:val="22"/>
          <w:szCs w:val="22"/>
        </w:rPr>
        <w:lastRenderedPageBreak/>
        <w:t>___________________________________________________________________________________________</w:t>
      </w: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p>
    <w:p w:rsidR="00E74FDA" w:rsidRPr="00E74FDA" w:rsidRDefault="00E74FDA" w:rsidP="00E74FDA">
      <w:pPr>
        <w:pBdr>
          <w:top w:val="nil"/>
          <w:left w:val="nil"/>
          <w:bottom w:val="nil"/>
          <w:right w:val="nil"/>
          <w:between w:val="nil"/>
        </w:pBdr>
        <w:spacing w:line="360" w:lineRule="auto"/>
        <w:ind w:leftChars="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 xml:space="preserve">b) MODALITÀ DI GESTIONE DEL CONTENZIOSO </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Sarà valutato l’impiego dei sistemi deflattivi che favoriscano la definizione stragiudiziale del ricorso, nonché l’illustrazione delle modalità di gestione del contenzioso con particolare riguardo alla organizzazione per la costituzione in giudizio ed alla partecipazione alle udienze</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Pr="00E74FDA" w:rsidRDefault="00E74FDA" w:rsidP="00E74FDA">
      <w:pPr>
        <w:pBdr>
          <w:top w:val="nil"/>
          <w:left w:val="nil"/>
          <w:bottom w:val="nil"/>
          <w:right w:val="nil"/>
          <w:between w:val="nil"/>
        </w:pBdr>
        <w:spacing w:line="360" w:lineRule="auto"/>
        <w:ind w:leftChars="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 xml:space="preserve">FUNZIONALITÀ SOFTWARE PER LA GESTIONE DEL RAPPORTO CON I CONTRIBUENTI E INTERSCAMBIO INFORMATIVO. </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Verrà valutato un progetto contenente tutti i dati per la realizzazione dei servizi online ai cittadini ed alle imprese. Verranno, altresì, valutate le proposte che garantiranno una corretta e chiara informazione all’utenza, anche attraverso eventuali siti internet, dove poter reperire informazioni necessarie ai contribuenti. Si terrà, altresì, conto delle soluzioni delle modalità di interscambio informativo con l’Ufficio Tributi, con particolare riguardo alla consultazione della Banca Dati, dei tempi di coordinamento con l’Ente, funzionali a dare risposte celeri e tempestive ai contribuenti. Si terrà conto di tutte le soluzioni che prevedano la catalogazione e archiviazione di tutte le pratiche con relativa codifica per ogni operazione. L’obiettivo è la creazione di un fascicolo del contribuente accessibile al personale dell’Ente.</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4FDA">
        <w:rPr>
          <w:rFonts w:ascii="Calibri" w:eastAsia="Calibri" w:hAnsi="Calibri"/>
          <w:b/>
          <w:color w:val="000000"/>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p>
    <w:p w:rsidR="00E74FDA" w:rsidRPr="00E74FDA" w:rsidRDefault="00E74FDA" w:rsidP="00E74FDA">
      <w:pPr>
        <w:pBdr>
          <w:top w:val="nil"/>
          <w:left w:val="nil"/>
          <w:bottom w:val="nil"/>
          <w:right w:val="nil"/>
          <w:between w:val="nil"/>
        </w:pBdr>
        <w:spacing w:line="360" w:lineRule="auto"/>
        <w:ind w:leftChars="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 xml:space="preserve">ORGANIZZAZIONE E METODOLOGIA UTILIZZATA PER LA RISCOSSIONE COATTIVA E STRAGIUDIZIALE DELLE ENTRATE COMUNALI </w:t>
      </w:r>
    </w:p>
    <w:p w:rsid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lastRenderedPageBreak/>
        <w:t>Si terrà conto della tipologia della procedura adottata per la riscossione stragiudiziale e coattiva; del numero e della tipologia degli strumenti di pagamento adottati. La Concessionaria dovrà gestire, senza alcun onere a carico dell’Ente, anche eventuali nuove modalità di incasso se richieste dall’Ente o per adeguamento alla normativa vigente</w:t>
      </w:r>
    </w:p>
    <w:p w:rsidR="00E74FDA" w:rsidRPr="00E74FDA" w:rsidRDefault="00E74FDA" w:rsidP="00E74FDA">
      <w:pPr>
        <w:pBdr>
          <w:top w:val="nil"/>
          <w:left w:val="nil"/>
          <w:bottom w:val="nil"/>
          <w:right w:val="nil"/>
          <w:between w:val="nil"/>
        </w:pBdr>
        <w:spacing w:line="360" w:lineRule="auto"/>
        <w:ind w:leftChars="0" w:left="0" w:firstLineChars="0" w:firstLine="0"/>
        <w:jc w:val="both"/>
        <w:rPr>
          <w:rFonts w:ascii="Calibri" w:eastAsia="Calibri" w:hAnsi="Calibri"/>
          <w:b/>
          <w:color w:val="000000"/>
          <w:sz w:val="22"/>
          <w:szCs w:val="22"/>
        </w:rPr>
      </w:pPr>
      <w:r w:rsidRPr="00E74FDA">
        <w:rPr>
          <w:rFonts w:ascii="Calibri" w:eastAsia="Calibri" w:hAnsi="Calibri"/>
          <w:b/>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FDA" w:rsidRDefault="00E74FDA" w:rsidP="00B203D3">
      <w:pPr>
        <w:pBdr>
          <w:top w:val="nil"/>
          <w:left w:val="nil"/>
          <w:bottom w:val="nil"/>
          <w:right w:val="nil"/>
          <w:between w:val="nil"/>
        </w:pBdr>
        <w:spacing w:line="360" w:lineRule="auto"/>
        <w:ind w:left="0" w:hanging="2"/>
        <w:jc w:val="both"/>
        <w:rPr>
          <w:rFonts w:ascii="Calibri" w:eastAsia="Calibri" w:hAnsi="Calibri"/>
          <w:color w:val="000000"/>
          <w:sz w:val="22"/>
          <w:szCs w:val="22"/>
        </w:rPr>
      </w:pPr>
    </w:p>
    <w:p w:rsidR="00E74FDA" w:rsidRDefault="00E74FDA" w:rsidP="00B203D3">
      <w:pPr>
        <w:pBdr>
          <w:top w:val="nil"/>
          <w:left w:val="nil"/>
          <w:bottom w:val="nil"/>
          <w:right w:val="nil"/>
          <w:between w:val="nil"/>
        </w:pBdr>
        <w:spacing w:line="360" w:lineRule="auto"/>
        <w:ind w:left="0" w:hanging="2"/>
        <w:jc w:val="both"/>
        <w:rPr>
          <w:rFonts w:ascii="Calibri" w:eastAsia="Calibri" w:hAnsi="Calibri"/>
          <w:color w:val="000000"/>
          <w:sz w:val="22"/>
          <w:szCs w:val="22"/>
        </w:rPr>
      </w:pPr>
    </w:p>
    <w:p w:rsidR="00B203D3" w:rsidRPr="00B203D3" w:rsidRDefault="00B203D3" w:rsidP="00B203D3">
      <w:pPr>
        <w:pBdr>
          <w:top w:val="nil"/>
          <w:left w:val="nil"/>
          <w:bottom w:val="nil"/>
          <w:right w:val="nil"/>
          <w:between w:val="nil"/>
        </w:pBdr>
        <w:spacing w:line="360" w:lineRule="auto"/>
        <w:ind w:left="0" w:hanging="2"/>
        <w:jc w:val="both"/>
        <w:rPr>
          <w:rFonts w:ascii="Calibri" w:eastAsia="Calibri" w:hAnsi="Calibri"/>
          <w:color w:val="000000"/>
          <w:sz w:val="22"/>
          <w:szCs w:val="22"/>
        </w:rPr>
      </w:pPr>
      <w:r>
        <w:rPr>
          <w:rFonts w:ascii="Calibri" w:eastAsia="Calibri" w:hAnsi="Calibri"/>
          <w:color w:val="000000"/>
          <w:sz w:val="22"/>
          <w:szCs w:val="22"/>
        </w:rPr>
        <w:t>-</w:t>
      </w:r>
      <w:r w:rsidRPr="00B203D3">
        <w:rPr>
          <w:rFonts w:ascii="Calibri" w:eastAsia="Calibri" w:hAnsi="Calibri"/>
          <w:color w:val="000000"/>
          <w:sz w:val="22"/>
          <w:szCs w:val="22"/>
        </w:rPr>
        <w:t xml:space="preserve">che la presente offerta è irrevocabile ed impegnativa sino al </w:t>
      </w:r>
      <w:r>
        <w:rPr>
          <w:rFonts w:ascii="Calibri" w:eastAsia="Calibri" w:hAnsi="Calibri"/>
          <w:color w:val="000000"/>
          <w:sz w:val="22"/>
          <w:szCs w:val="22"/>
        </w:rPr>
        <w:t>27</w:t>
      </w:r>
      <w:r w:rsidRPr="00B203D3">
        <w:rPr>
          <w:rFonts w:ascii="Calibri" w:eastAsia="Calibri" w:hAnsi="Calibri"/>
          <w:color w:val="000000"/>
          <w:sz w:val="22"/>
          <w:szCs w:val="22"/>
        </w:rPr>
        <w:t>0° (</w:t>
      </w:r>
      <w:r>
        <w:rPr>
          <w:rFonts w:ascii="Calibri" w:eastAsia="Calibri" w:hAnsi="Calibri"/>
          <w:color w:val="000000"/>
          <w:sz w:val="22"/>
          <w:szCs w:val="22"/>
        </w:rPr>
        <w:t>due</w:t>
      </w:r>
      <w:r w:rsidRPr="00B203D3">
        <w:rPr>
          <w:rFonts w:ascii="Calibri" w:eastAsia="Calibri" w:hAnsi="Calibri"/>
          <w:color w:val="000000"/>
          <w:sz w:val="22"/>
          <w:szCs w:val="22"/>
        </w:rPr>
        <w:t>cento</w:t>
      </w:r>
      <w:r>
        <w:rPr>
          <w:rFonts w:ascii="Calibri" w:eastAsia="Calibri" w:hAnsi="Calibri"/>
          <w:color w:val="000000"/>
          <w:sz w:val="22"/>
          <w:szCs w:val="22"/>
        </w:rPr>
        <w:t>settantesimo</w:t>
      </w:r>
      <w:r w:rsidRPr="00B203D3">
        <w:rPr>
          <w:rFonts w:ascii="Calibri" w:eastAsia="Calibri" w:hAnsi="Calibri"/>
          <w:color w:val="000000"/>
          <w:sz w:val="22"/>
          <w:szCs w:val="22"/>
        </w:rPr>
        <w:t>) giorno a decorrere dalla data di presentazione della stessa;</w:t>
      </w:r>
    </w:p>
    <w:p w:rsidR="00B203D3" w:rsidRDefault="00B203D3" w:rsidP="00B203D3">
      <w:pPr>
        <w:pBdr>
          <w:top w:val="nil"/>
          <w:left w:val="nil"/>
          <w:bottom w:val="nil"/>
          <w:right w:val="nil"/>
          <w:between w:val="nil"/>
        </w:pBdr>
        <w:spacing w:line="360" w:lineRule="auto"/>
        <w:ind w:left="0" w:hanging="2"/>
        <w:jc w:val="both"/>
        <w:rPr>
          <w:rFonts w:ascii="Calibri" w:eastAsia="Calibri" w:hAnsi="Calibri"/>
          <w:color w:val="000000"/>
          <w:sz w:val="22"/>
          <w:szCs w:val="22"/>
        </w:rPr>
      </w:pPr>
    </w:p>
    <w:p w:rsidR="009765D8" w:rsidRDefault="00D10469">
      <w:pPr>
        <w:pBdr>
          <w:top w:val="nil"/>
          <w:left w:val="nil"/>
          <w:bottom w:val="nil"/>
          <w:right w:val="nil"/>
          <w:between w:val="nil"/>
        </w:pBdr>
        <w:spacing w:line="360" w:lineRule="auto"/>
        <w:ind w:left="0" w:hanging="2"/>
        <w:jc w:val="both"/>
        <w:rPr>
          <w:rFonts w:ascii="Calibri" w:eastAsia="Calibri" w:hAnsi="Calibri"/>
          <w:color w:val="000000"/>
          <w:sz w:val="22"/>
          <w:szCs w:val="22"/>
        </w:rPr>
      </w:pPr>
      <w:r>
        <w:rPr>
          <w:rFonts w:ascii="Calibri" w:eastAsia="Calibri" w:hAnsi="Calibri"/>
          <w:color w:val="000000"/>
          <w:sz w:val="22"/>
          <w:szCs w:val="22"/>
        </w:rPr>
        <w:t xml:space="preserve">Luogo e data </w:t>
      </w:r>
    </w:p>
    <w:p w:rsidR="009765D8" w:rsidRDefault="00D10469">
      <w:pPr>
        <w:pBdr>
          <w:top w:val="nil"/>
          <w:left w:val="nil"/>
          <w:bottom w:val="nil"/>
          <w:right w:val="nil"/>
          <w:between w:val="nil"/>
        </w:pBdr>
        <w:spacing w:line="360" w:lineRule="auto"/>
        <w:ind w:left="0" w:hanging="2"/>
        <w:jc w:val="center"/>
        <w:rPr>
          <w:rFonts w:ascii="Calibri" w:eastAsia="Calibri" w:hAnsi="Calibri"/>
          <w:color w:val="000000"/>
          <w:sz w:val="22"/>
          <w:szCs w:val="22"/>
        </w:rPr>
      </w:pPr>
      <w:r>
        <w:rPr>
          <w:rFonts w:ascii="Calibri" w:eastAsia="Calibri" w:hAnsi="Calibri"/>
          <w:color w:val="000000"/>
          <w:sz w:val="22"/>
          <w:szCs w:val="22"/>
        </w:rPr>
        <w:t>Firmato digitalmente</w:t>
      </w:r>
    </w:p>
    <w:p w:rsidR="009765D8" w:rsidRDefault="00D10469">
      <w:pPr>
        <w:pBdr>
          <w:top w:val="nil"/>
          <w:left w:val="nil"/>
          <w:bottom w:val="nil"/>
          <w:right w:val="nil"/>
          <w:between w:val="nil"/>
        </w:pBdr>
        <w:spacing w:line="360" w:lineRule="auto"/>
        <w:ind w:left="0" w:hanging="2"/>
        <w:jc w:val="center"/>
        <w:rPr>
          <w:rFonts w:ascii="Calibri" w:eastAsia="Calibri" w:hAnsi="Calibri"/>
          <w:color w:val="000000"/>
          <w:sz w:val="22"/>
          <w:szCs w:val="22"/>
        </w:rPr>
      </w:pPr>
      <w:r>
        <w:rPr>
          <w:rFonts w:ascii="Calibri" w:eastAsia="Calibri" w:hAnsi="Calibri"/>
          <w:color w:val="000000"/>
          <w:sz w:val="22"/>
          <w:szCs w:val="22"/>
        </w:rPr>
        <w:t>…………………………………………………………….</w:t>
      </w:r>
    </w:p>
    <w:p w:rsidR="009765D8" w:rsidRDefault="009765D8">
      <w:pPr>
        <w:pBdr>
          <w:top w:val="nil"/>
          <w:left w:val="nil"/>
          <w:bottom w:val="nil"/>
          <w:right w:val="nil"/>
          <w:between w:val="nil"/>
        </w:pBdr>
        <w:spacing w:line="360" w:lineRule="auto"/>
        <w:ind w:left="0" w:hanging="2"/>
        <w:rPr>
          <w:rFonts w:ascii="Calibri" w:eastAsia="Calibri" w:hAnsi="Calibri"/>
          <w:color w:val="000000"/>
          <w:sz w:val="22"/>
          <w:szCs w:val="22"/>
        </w:rPr>
      </w:pPr>
    </w:p>
    <w:p w:rsidR="009765D8" w:rsidRDefault="009765D8">
      <w:pPr>
        <w:pBdr>
          <w:top w:val="nil"/>
          <w:left w:val="nil"/>
          <w:bottom w:val="nil"/>
          <w:right w:val="nil"/>
          <w:between w:val="nil"/>
        </w:pBdr>
        <w:spacing w:line="360" w:lineRule="auto"/>
        <w:ind w:left="0" w:hanging="2"/>
        <w:rPr>
          <w:rFonts w:ascii="Calibri" w:eastAsia="Calibri" w:hAnsi="Calibri"/>
          <w:color w:val="000000"/>
          <w:sz w:val="22"/>
          <w:szCs w:val="22"/>
        </w:rPr>
      </w:pPr>
    </w:p>
    <w:p w:rsidR="009765D8" w:rsidRDefault="009765D8">
      <w:pPr>
        <w:pBdr>
          <w:top w:val="nil"/>
          <w:left w:val="nil"/>
          <w:bottom w:val="nil"/>
          <w:right w:val="nil"/>
          <w:between w:val="nil"/>
        </w:pBdr>
        <w:spacing w:line="360" w:lineRule="auto"/>
        <w:ind w:left="0" w:hanging="2"/>
        <w:rPr>
          <w:rFonts w:ascii="Calibri" w:eastAsia="Calibri" w:hAnsi="Calibri"/>
          <w:color w:val="000000"/>
          <w:sz w:val="22"/>
          <w:szCs w:val="22"/>
        </w:rPr>
      </w:pPr>
    </w:p>
    <w:p w:rsidR="009765D8" w:rsidRDefault="00D10469">
      <w:pPr>
        <w:pBdr>
          <w:top w:val="nil"/>
          <w:left w:val="nil"/>
          <w:bottom w:val="nil"/>
          <w:right w:val="nil"/>
          <w:between w:val="nil"/>
        </w:pBdr>
        <w:spacing w:line="240" w:lineRule="auto"/>
        <w:ind w:left="0" w:hanging="2"/>
        <w:rPr>
          <w:rFonts w:ascii="Calibri" w:eastAsia="Calibri" w:hAnsi="Calibri"/>
          <w:color w:val="000000"/>
          <w:sz w:val="22"/>
          <w:szCs w:val="22"/>
        </w:rPr>
      </w:pPr>
      <w:r>
        <w:rPr>
          <w:rFonts w:ascii="Calibri" w:eastAsia="Calibri" w:hAnsi="Calibri"/>
          <w:b/>
          <w:color w:val="000000"/>
          <w:sz w:val="22"/>
          <w:szCs w:val="22"/>
        </w:rPr>
        <w:t>Avvertenze:</w:t>
      </w:r>
    </w:p>
    <w:p w:rsidR="009765D8" w:rsidRDefault="00D10469">
      <w:pPr>
        <w:pBdr>
          <w:top w:val="nil"/>
          <w:left w:val="nil"/>
          <w:bottom w:val="nil"/>
          <w:right w:val="nil"/>
          <w:between w:val="nil"/>
        </w:pBdr>
        <w:spacing w:line="240" w:lineRule="auto"/>
        <w:ind w:left="0" w:hanging="2"/>
        <w:jc w:val="both"/>
        <w:rPr>
          <w:rFonts w:ascii="Calibri" w:eastAsia="Calibri" w:hAnsi="Calibri"/>
          <w:color w:val="000000"/>
          <w:sz w:val="22"/>
          <w:szCs w:val="22"/>
        </w:rPr>
      </w:pPr>
      <w:r>
        <w:rPr>
          <w:rFonts w:ascii="Calibri" w:eastAsia="Calibri" w:hAnsi="Calibri"/>
          <w:color w:val="000000"/>
          <w:sz w:val="22"/>
          <w:szCs w:val="22"/>
        </w:rPr>
        <w:t>Nel caso di consorzi o ATI non ancora costituiti l’offerta dovrà essere sottoscritta dai titolari o legali rappresentanti di tutte le imprese che costituiranno i raggruppamenti od i consorzi.</w:t>
      </w:r>
    </w:p>
    <w:p w:rsidR="009765D8" w:rsidRDefault="009765D8">
      <w:pPr>
        <w:pBdr>
          <w:top w:val="nil"/>
          <w:left w:val="nil"/>
          <w:bottom w:val="nil"/>
          <w:right w:val="nil"/>
          <w:between w:val="nil"/>
        </w:pBdr>
        <w:spacing w:line="240" w:lineRule="auto"/>
        <w:ind w:left="0" w:hanging="2"/>
        <w:jc w:val="both"/>
        <w:rPr>
          <w:rFonts w:ascii="Calibri" w:eastAsia="Calibri" w:hAnsi="Calibri"/>
          <w:color w:val="000000"/>
          <w:sz w:val="22"/>
          <w:szCs w:val="22"/>
        </w:rPr>
      </w:pPr>
    </w:p>
    <w:sectPr w:rsidR="009765D8" w:rsidSect="004D50AF">
      <w:headerReference w:type="even" r:id="rId10"/>
      <w:headerReference w:type="default" r:id="rId11"/>
      <w:footerReference w:type="even" r:id="rId12"/>
      <w:footerReference w:type="default" r:id="rId13"/>
      <w:footerReference w:type="first" r:id="rId14"/>
      <w:pgSz w:w="11906" w:h="16838"/>
      <w:pgMar w:top="1134" w:right="849" w:bottom="1134" w:left="993"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257" w:rsidRDefault="001F1257">
      <w:pPr>
        <w:spacing w:line="240" w:lineRule="auto"/>
        <w:ind w:left="0" w:hanging="2"/>
      </w:pPr>
      <w:r>
        <w:separator/>
      </w:r>
    </w:p>
  </w:endnote>
  <w:endnote w:type="continuationSeparator" w:id="1">
    <w:p w:rsidR="001F1257" w:rsidRDefault="001F1257">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D10469">
    <w:pPr>
      <w:pBdr>
        <w:top w:val="nil"/>
        <w:left w:val="nil"/>
        <w:bottom w:val="nil"/>
        <w:right w:val="nil"/>
        <w:between w:val="nil"/>
      </w:pBdr>
      <w:spacing w:line="240" w:lineRule="auto"/>
      <w:ind w:left="0" w:hanging="2"/>
      <w:jc w:val="right"/>
      <w:rPr>
        <w:rFonts w:ascii="Calibri" w:eastAsia="Calibri" w:hAnsi="Calibri"/>
        <w:color w:val="000000"/>
        <w:sz w:val="22"/>
        <w:szCs w:val="22"/>
      </w:rPr>
    </w:pPr>
    <w:r>
      <w:rPr>
        <w:rFonts w:ascii="Calibri" w:eastAsia="Calibri" w:hAnsi="Calibri"/>
        <w:i/>
        <w:color w:val="000000"/>
        <w:sz w:val="22"/>
        <w:szCs w:val="22"/>
      </w:rPr>
      <w:t xml:space="preserve">Pag. </w:t>
    </w:r>
    <w:r w:rsidR="004D50AF">
      <w:rPr>
        <w:rFonts w:ascii="Calibri" w:eastAsia="Calibri" w:hAnsi="Calibri"/>
        <w:i/>
        <w:color w:val="000000"/>
        <w:sz w:val="22"/>
        <w:szCs w:val="22"/>
      </w:rPr>
      <w:fldChar w:fldCharType="begin"/>
    </w:r>
    <w:r>
      <w:rPr>
        <w:rFonts w:ascii="Calibri" w:eastAsia="Calibri" w:hAnsi="Calibri"/>
        <w:i/>
        <w:color w:val="000000"/>
        <w:sz w:val="22"/>
        <w:szCs w:val="22"/>
      </w:rPr>
      <w:instrText>PAGE</w:instrText>
    </w:r>
    <w:r w:rsidR="004D50AF">
      <w:rPr>
        <w:rFonts w:ascii="Calibri" w:eastAsia="Calibri" w:hAnsi="Calibri"/>
        <w:i/>
        <w:color w:val="000000"/>
        <w:sz w:val="22"/>
        <w:szCs w:val="22"/>
      </w:rPr>
      <w:fldChar w:fldCharType="separate"/>
    </w:r>
    <w:r w:rsidR="007661F5">
      <w:rPr>
        <w:rFonts w:ascii="Calibri" w:eastAsia="Calibri" w:hAnsi="Calibri"/>
        <w:i/>
        <w:noProof/>
        <w:color w:val="000000"/>
        <w:sz w:val="22"/>
        <w:szCs w:val="22"/>
      </w:rPr>
      <w:t>8</w:t>
    </w:r>
    <w:r w:rsidR="004D50AF">
      <w:rPr>
        <w:rFonts w:ascii="Calibri" w:eastAsia="Calibri" w:hAnsi="Calibri"/>
        <w:i/>
        <w:color w:val="000000"/>
        <w:sz w:val="22"/>
        <w:szCs w:val="22"/>
      </w:rPr>
      <w:fldChar w:fldCharType="end"/>
    </w:r>
    <w:r>
      <w:rPr>
        <w:rFonts w:ascii="Calibri" w:eastAsia="Calibri" w:hAnsi="Calibri"/>
        <w:i/>
        <w:color w:val="000000"/>
        <w:sz w:val="22"/>
        <w:szCs w:val="22"/>
      </w:rPr>
      <w:t xml:space="preserve"> a </w:t>
    </w:r>
    <w:r w:rsidR="004D50AF">
      <w:rPr>
        <w:rFonts w:ascii="Calibri" w:eastAsia="Calibri" w:hAnsi="Calibri"/>
        <w:i/>
        <w:color w:val="000000"/>
        <w:sz w:val="22"/>
        <w:szCs w:val="22"/>
      </w:rPr>
      <w:fldChar w:fldCharType="begin"/>
    </w:r>
    <w:r>
      <w:rPr>
        <w:rFonts w:ascii="Calibri" w:eastAsia="Calibri" w:hAnsi="Calibri"/>
        <w:i/>
        <w:color w:val="000000"/>
        <w:sz w:val="22"/>
        <w:szCs w:val="22"/>
      </w:rPr>
      <w:instrText>NUMPAGES</w:instrText>
    </w:r>
    <w:r w:rsidR="004D50AF">
      <w:rPr>
        <w:rFonts w:ascii="Calibri" w:eastAsia="Calibri" w:hAnsi="Calibri"/>
        <w:i/>
        <w:color w:val="000000"/>
        <w:sz w:val="22"/>
        <w:szCs w:val="22"/>
      </w:rPr>
      <w:fldChar w:fldCharType="separate"/>
    </w:r>
    <w:r w:rsidR="007661F5">
      <w:rPr>
        <w:rFonts w:ascii="Calibri" w:eastAsia="Calibri" w:hAnsi="Calibri"/>
        <w:i/>
        <w:noProof/>
        <w:color w:val="000000"/>
        <w:sz w:val="22"/>
        <w:szCs w:val="22"/>
      </w:rPr>
      <w:t>8</w:t>
    </w:r>
    <w:r w:rsidR="004D50AF">
      <w:rPr>
        <w:rFonts w:ascii="Calibri" w:eastAsia="Calibri" w:hAnsi="Calibri"/>
        <w:i/>
        <w:color w:val="000000"/>
        <w:sz w:val="22"/>
        <w:szCs w:val="22"/>
      </w:rPr>
      <w:fldChar w:fldCharType="end"/>
    </w:r>
  </w:p>
  <w:p w:rsidR="009765D8" w:rsidRDefault="009765D8">
    <w:pPr>
      <w:pBdr>
        <w:top w:val="nil"/>
        <w:left w:val="nil"/>
        <w:bottom w:val="nil"/>
        <w:right w:val="nil"/>
        <w:between w:val="nil"/>
      </w:pBdr>
      <w:spacing w:line="240" w:lineRule="auto"/>
      <w:ind w:left="0" w:hanging="2"/>
      <w:jc w:val="right"/>
      <w:rPr>
        <w:rFonts w:cs="Times New Roman"/>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257" w:rsidRDefault="001F1257">
      <w:pPr>
        <w:spacing w:line="240" w:lineRule="auto"/>
        <w:ind w:left="0" w:hanging="2"/>
      </w:pPr>
      <w:r>
        <w:separator/>
      </w:r>
    </w:p>
  </w:footnote>
  <w:footnote w:type="continuationSeparator" w:id="1">
    <w:p w:rsidR="001F1257" w:rsidRDefault="001F1257">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51A5B"/>
    <w:multiLevelType w:val="hybridMultilevel"/>
    <w:tmpl w:val="28E08966"/>
    <w:lvl w:ilvl="0" w:tplc="550AB084">
      <w:start w:val="1"/>
      <w:numFmt w:val="lowerLetter"/>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footnotePr>
    <w:footnote w:id="0"/>
    <w:footnote w:id="1"/>
  </w:footnotePr>
  <w:endnotePr>
    <w:endnote w:id="0"/>
    <w:endnote w:id="1"/>
  </w:endnotePr>
  <w:compat/>
  <w:rsids>
    <w:rsidRoot w:val="009765D8"/>
    <w:rsid w:val="001F1257"/>
    <w:rsid w:val="00220C71"/>
    <w:rsid w:val="00274F9C"/>
    <w:rsid w:val="004D50AF"/>
    <w:rsid w:val="007661F5"/>
    <w:rsid w:val="009765D8"/>
    <w:rsid w:val="00B203D3"/>
    <w:rsid w:val="00D10469"/>
    <w:rsid w:val="00E74FDA"/>
    <w:rsid w:val="00FB70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D50AF"/>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paragraph" w:styleId="Titolo1">
    <w:name w:val="heading 1"/>
    <w:basedOn w:val="Normale"/>
    <w:next w:val="Normale"/>
    <w:rsid w:val="004D50AF"/>
    <w:pPr>
      <w:keepNext/>
      <w:keepLines/>
      <w:spacing w:before="480" w:after="120"/>
    </w:pPr>
    <w:rPr>
      <w:b/>
      <w:sz w:val="48"/>
      <w:szCs w:val="48"/>
    </w:rPr>
  </w:style>
  <w:style w:type="paragraph" w:styleId="Titolo2">
    <w:name w:val="heading 2"/>
    <w:basedOn w:val="Normale"/>
    <w:next w:val="Normale"/>
    <w:rsid w:val="004D50AF"/>
    <w:pPr>
      <w:keepNext/>
      <w:keepLines/>
      <w:spacing w:before="360" w:after="80"/>
      <w:outlineLvl w:val="1"/>
    </w:pPr>
    <w:rPr>
      <w:b/>
      <w:sz w:val="36"/>
      <w:szCs w:val="36"/>
    </w:rPr>
  </w:style>
  <w:style w:type="paragraph" w:styleId="Titolo3">
    <w:name w:val="heading 3"/>
    <w:basedOn w:val="Normale"/>
    <w:next w:val="Normale"/>
    <w:rsid w:val="004D50AF"/>
    <w:pPr>
      <w:keepNext/>
      <w:keepLines/>
      <w:spacing w:before="280" w:after="80"/>
      <w:outlineLvl w:val="2"/>
    </w:pPr>
    <w:rPr>
      <w:b/>
      <w:sz w:val="28"/>
      <w:szCs w:val="28"/>
    </w:rPr>
  </w:style>
  <w:style w:type="paragraph" w:styleId="Titolo4">
    <w:name w:val="heading 4"/>
    <w:basedOn w:val="Normale"/>
    <w:next w:val="Normale"/>
    <w:rsid w:val="004D50AF"/>
    <w:pPr>
      <w:keepNext/>
      <w:keepLines/>
      <w:spacing w:before="240" w:after="40"/>
      <w:outlineLvl w:val="3"/>
    </w:pPr>
    <w:rPr>
      <w:b/>
    </w:rPr>
  </w:style>
  <w:style w:type="paragraph" w:styleId="Titolo5">
    <w:name w:val="heading 5"/>
    <w:basedOn w:val="Normale"/>
    <w:next w:val="Normale"/>
    <w:rsid w:val="004D50AF"/>
    <w:pPr>
      <w:keepNext/>
      <w:keepLines/>
      <w:spacing w:before="220" w:after="40"/>
      <w:outlineLvl w:val="4"/>
    </w:pPr>
    <w:rPr>
      <w:b/>
      <w:sz w:val="22"/>
      <w:szCs w:val="22"/>
    </w:rPr>
  </w:style>
  <w:style w:type="paragraph" w:styleId="Titolo6">
    <w:name w:val="heading 6"/>
    <w:basedOn w:val="Normale"/>
    <w:next w:val="Normale"/>
    <w:rsid w:val="004D50AF"/>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4D50AF"/>
    <w:tblPr>
      <w:tblCellMar>
        <w:top w:w="0" w:type="dxa"/>
        <w:left w:w="0" w:type="dxa"/>
        <w:bottom w:w="0" w:type="dxa"/>
        <w:right w:w="0" w:type="dxa"/>
      </w:tblCellMar>
    </w:tblPr>
  </w:style>
  <w:style w:type="paragraph" w:styleId="Titolo">
    <w:name w:val="Title"/>
    <w:basedOn w:val="Normale"/>
    <w:next w:val="Normale"/>
    <w:rsid w:val="004D50AF"/>
    <w:pPr>
      <w:keepNext/>
      <w:keepLines/>
      <w:spacing w:before="480" w:after="120"/>
    </w:pPr>
    <w:rPr>
      <w:b/>
      <w:sz w:val="72"/>
      <w:szCs w:val="72"/>
    </w:rPr>
  </w:style>
  <w:style w:type="table" w:customStyle="1" w:styleId="TableNormal0">
    <w:name w:val="Table Normal"/>
    <w:rsid w:val="004D50AF"/>
    <w:tblPr>
      <w:tblCellMar>
        <w:top w:w="0" w:type="dxa"/>
        <w:left w:w="0" w:type="dxa"/>
        <w:bottom w:w="0" w:type="dxa"/>
        <w:right w:w="0" w:type="dxa"/>
      </w:tblCellMar>
    </w:tblPr>
  </w:style>
  <w:style w:type="table" w:customStyle="1" w:styleId="TableNormal1">
    <w:name w:val="Table Normal"/>
    <w:rsid w:val="004D50AF"/>
    <w:tblPr>
      <w:tblCellMar>
        <w:top w:w="0" w:type="dxa"/>
        <w:left w:w="0" w:type="dxa"/>
        <w:bottom w:w="0" w:type="dxa"/>
        <w:right w:w="0" w:type="dxa"/>
      </w:tblCellMar>
    </w:tblPr>
  </w:style>
  <w:style w:type="paragraph" w:styleId="Testonotaapidipagina">
    <w:name w:val="footnote text"/>
    <w:basedOn w:val="Normale"/>
    <w:rsid w:val="004D50AF"/>
    <w:rPr>
      <w:sz w:val="20"/>
      <w:szCs w:val="20"/>
    </w:rPr>
  </w:style>
  <w:style w:type="character" w:customStyle="1" w:styleId="TestonotaapidipaginaCarattere">
    <w:name w:val="Testo nota a piè di pagina Carattere"/>
    <w:rsid w:val="004D50AF"/>
    <w:rPr>
      <w:rFonts w:ascii="Times New Roman" w:eastAsia="Times New Roman" w:hAnsi="Times New Roman" w:cs="Times New Roman"/>
      <w:w w:val="100"/>
      <w:position w:val="-1"/>
      <w:sz w:val="20"/>
      <w:szCs w:val="20"/>
      <w:effect w:val="none"/>
      <w:vertAlign w:val="baseline"/>
      <w:cs w:val="0"/>
      <w:em w:val="none"/>
      <w:lang w:eastAsia="it-IT"/>
    </w:rPr>
  </w:style>
  <w:style w:type="paragraph" w:customStyle="1" w:styleId="sche22">
    <w:name w:val="sche2_2"/>
    <w:rsid w:val="004D50AF"/>
    <w:pPr>
      <w:widowControl w:val="0"/>
      <w:suppressAutoHyphens/>
      <w:overflowPunct w:val="0"/>
      <w:autoSpaceDE w:val="0"/>
      <w:autoSpaceDN w:val="0"/>
      <w:adjustRightInd w:val="0"/>
      <w:spacing w:line="1" w:lineRule="atLeast"/>
      <w:ind w:leftChars="-1" w:left="-1" w:hangingChars="1" w:hanging="1"/>
      <w:jc w:val="right"/>
      <w:textDirection w:val="btLr"/>
      <w:textAlignment w:val="top"/>
      <w:outlineLvl w:val="0"/>
    </w:pPr>
    <w:rPr>
      <w:rFonts w:ascii="Times New Roman" w:eastAsia="Times New Roman" w:hAnsi="Times New Roman"/>
      <w:position w:val="-1"/>
      <w:lang w:val="en-US"/>
    </w:rPr>
  </w:style>
  <w:style w:type="paragraph" w:styleId="Rientrocorpodeltesto2">
    <w:name w:val="Body Text Indent 2"/>
    <w:basedOn w:val="Normale"/>
    <w:rsid w:val="004D50AF"/>
    <w:pPr>
      <w:ind w:left="720"/>
      <w:jc w:val="both"/>
    </w:pPr>
  </w:style>
  <w:style w:type="character" w:customStyle="1" w:styleId="Rientrocorpodeltesto2Carattere">
    <w:name w:val="Rientro corpo del testo 2 Carattere"/>
    <w:rsid w:val="004D50AF"/>
    <w:rPr>
      <w:rFonts w:ascii="Times New Roman" w:eastAsia="Times New Roman" w:hAnsi="Times New Roman" w:cs="Times New Roman"/>
      <w:w w:val="100"/>
      <w:position w:val="-1"/>
      <w:sz w:val="24"/>
      <w:szCs w:val="24"/>
      <w:effect w:val="none"/>
      <w:vertAlign w:val="baseline"/>
      <w:cs w:val="0"/>
      <w:em w:val="none"/>
      <w:lang w:eastAsia="it-IT"/>
    </w:rPr>
  </w:style>
  <w:style w:type="paragraph" w:styleId="Testonotadichiusura">
    <w:name w:val="endnote text"/>
    <w:basedOn w:val="Normale"/>
    <w:rsid w:val="004D50AF"/>
    <w:rPr>
      <w:sz w:val="20"/>
      <w:szCs w:val="20"/>
    </w:rPr>
  </w:style>
  <w:style w:type="character" w:customStyle="1" w:styleId="TestonotadichiusuraCarattere">
    <w:name w:val="Testo nota di chiusura Carattere"/>
    <w:rsid w:val="004D50AF"/>
    <w:rPr>
      <w:rFonts w:ascii="Times New Roman" w:eastAsia="Times New Roman" w:hAnsi="Times New Roman" w:cs="Times New Roman"/>
      <w:w w:val="100"/>
      <w:position w:val="-1"/>
      <w:sz w:val="20"/>
      <w:szCs w:val="20"/>
      <w:effect w:val="none"/>
      <w:vertAlign w:val="baseline"/>
      <w:cs w:val="0"/>
      <w:em w:val="none"/>
      <w:lang w:eastAsia="it-IT"/>
    </w:rPr>
  </w:style>
  <w:style w:type="character" w:styleId="Rimandonotadichiusura">
    <w:name w:val="endnote reference"/>
    <w:rsid w:val="004D50AF"/>
    <w:rPr>
      <w:w w:val="100"/>
      <w:position w:val="-1"/>
      <w:effect w:val="none"/>
      <w:vertAlign w:val="superscript"/>
      <w:cs w:val="0"/>
      <w:em w:val="none"/>
    </w:rPr>
  </w:style>
  <w:style w:type="paragraph" w:styleId="Paragrafoelenco">
    <w:name w:val="List Paragraph"/>
    <w:basedOn w:val="Normale"/>
    <w:rsid w:val="004D50AF"/>
    <w:pPr>
      <w:ind w:left="720"/>
      <w:contextualSpacing/>
    </w:pPr>
  </w:style>
  <w:style w:type="paragraph" w:styleId="Intestazione">
    <w:name w:val="header"/>
    <w:basedOn w:val="Normale"/>
    <w:qFormat/>
    <w:rsid w:val="004D50AF"/>
  </w:style>
  <w:style w:type="character" w:customStyle="1" w:styleId="IntestazioneCarattere">
    <w:name w:val="Intestazione Carattere"/>
    <w:rsid w:val="004D50AF"/>
    <w:rPr>
      <w:rFonts w:ascii="Times New Roman" w:eastAsia="Times New Roman" w:hAnsi="Times New Roman" w:cs="Times New Roman"/>
      <w:w w:val="100"/>
      <w:position w:val="-1"/>
      <w:sz w:val="24"/>
      <w:szCs w:val="24"/>
      <w:effect w:val="none"/>
      <w:vertAlign w:val="baseline"/>
      <w:cs w:val="0"/>
      <w:em w:val="none"/>
      <w:lang w:eastAsia="it-IT"/>
    </w:rPr>
  </w:style>
  <w:style w:type="paragraph" w:styleId="Pidipagina">
    <w:name w:val="footer"/>
    <w:basedOn w:val="Normale"/>
    <w:qFormat/>
    <w:rsid w:val="004D50AF"/>
  </w:style>
  <w:style w:type="character" w:customStyle="1" w:styleId="PidipaginaCarattere">
    <w:name w:val="Piè di pagina Carattere"/>
    <w:rsid w:val="004D50AF"/>
    <w:rPr>
      <w:rFonts w:ascii="Times New Roman" w:eastAsia="Times New Roman" w:hAnsi="Times New Roman" w:cs="Times New Roman"/>
      <w:w w:val="100"/>
      <w:position w:val="-1"/>
      <w:sz w:val="24"/>
      <w:szCs w:val="24"/>
      <w:effect w:val="none"/>
      <w:vertAlign w:val="baseline"/>
      <w:cs w:val="0"/>
      <w:em w:val="none"/>
      <w:lang w:eastAsia="it-IT"/>
    </w:rPr>
  </w:style>
  <w:style w:type="paragraph" w:customStyle="1" w:styleId="Default">
    <w:name w:val="Default"/>
    <w:rsid w:val="004D50AF"/>
    <w:pPr>
      <w:suppressAutoHyphens/>
      <w:autoSpaceDE w:val="0"/>
      <w:autoSpaceDN w:val="0"/>
      <w:adjustRightInd w:val="0"/>
      <w:spacing w:line="1" w:lineRule="atLeast"/>
      <w:ind w:leftChars="-1" w:left="-1" w:hangingChars="1" w:hanging="1"/>
      <w:textDirection w:val="btLr"/>
      <w:textAlignment w:val="top"/>
      <w:outlineLvl w:val="0"/>
    </w:pPr>
    <w:rPr>
      <w:rFonts w:ascii="Arial" w:eastAsia="Times New Roman" w:hAnsi="Arial" w:cs="Arial"/>
      <w:color w:val="000000"/>
      <w:position w:val="-1"/>
      <w:sz w:val="24"/>
      <w:szCs w:val="24"/>
    </w:rPr>
  </w:style>
  <w:style w:type="paragraph" w:styleId="Testofumetto">
    <w:name w:val="Balloon Text"/>
    <w:basedOn w:val="Normale"/>
    <w:qFormat/>
    <w:rsid w:val="004D50AF"/>
    <w:rPr>
      <w:rFonts w:ascii="Tahoma" w:hAnsi="Tahoma"/>
      <w:sz w:val="16"/>
      <w:szCs w:val="16"/>
    </w:rPr>
  </w:style>
  <w:style w:type="character" w:customStyle="1" w:styleId="TestofumettoCarattere">
    <w:name w:val="Testo fumetto Carattere"/>
    <w:rsid w:val="004D50AF"/>
    <w:rPr>
      <w:rFonts w:ascii="Tahoma" w:eastAsia="Times New Roman" w:hAnsi="Tahoma" w:cs="Tahoma"/>
      <w:w w:val="100"/>
      <w:position w:val="-1"/>
      <w:sz w:val="16"/>
      <w:szCs w:val="16"/>
      <w:effect w:val="none"/>
      <w:vertAlign w:val="baseline"/>
      <w:cs w:val="0"/>
      <w:em w:val="none"/>
      <w:lang w:eastAsia="it-IT"/>
    </w:rPr>
  </w:style>
  <w:style w:type="paragraph" w:customStyle="1" w:styleId="Style3">
    <w:name w:val="Style3"/>
    <w:basedOn w:val="Normale"/>
    <w:rsid w:val="004D50AF"/>
    <w:pPr>
      <w:widowControl w:val="0"/>
      <w:autoSpaceDE w:val="0"/>
      <w:autoSpaceDN w:val="0"/>
      <w:adjustRightInd w:val="0"/>
      <w:spacing w:line="331" w:lineRule="atLeast"/>
      <w:jc w:val="both"/>
    </w:pPr>
  </w:style>
  <w:style w:type="paragraph" w:customStyle="1" w:styleId="Style4">
    <w:name w:val="Style4"/>
    <w:basedOn w:val="Normale"/>
    <w:rsid w:val="004D50AF"/>
    <w:pPr>
      <w:widowControl w:val="0"/>
      <w:autoSpaceDE w:val="0"/>
      <w:autoSpaceDN w:val="0"/>
      <w:adjustRightInd w:val="0"/>
      <w:jc w:val="both"/>
    </w:pPr>
  </w:style>
  <w:style w:type="character" w:customStyle="1" w:styleId="FontStyle73">
    <w:name w:val="Font Style73"/>
    <w:rsid w:val="004D50AF"/>
    <w:rPr>
      <w:rFonts w:ascii="Times New Roman" w:hAnsi="Times New Roman" w:cs="Times New Roman"/>
      <w:w w:val="100"/>
      <w:position w:val="-1"/>
      <w:sz w:val="22"/>
      <w:szCs w:val="22"/>
      <w:effect w:val="none"/>
      <w:vertAlign w:val="baseline"/>
      <w:cs w:val="0"/>
      <w:em w:val="none"/>
    </w:rPr>
  </w:style>
  <w:style w:type="paragraph" w:customStyle="1" w:styleId="Corpodeltesto1">
    <w:name w:val="Corpo del testo1"/>
    <w:basedOn w:val="Normale"/>
    <w:qFormat/>
    <w:rsid w:val="004D50AF"/>
    <w:pPr>
      <w:spacing w:after="120"/>
    </w:pPr>
  </w:style>
  <w:style w:type="character" w:customStyle="1" w:styleId="CorpodeltestoCarattere">
    <w:name w:val="Corpo del testo Carattere"/>
    <w:rsid w:val="004D50AF"/>
    <w:rPr>
      <w:rFonts w:ascii="Times New Roman" w:eastAsia="Times New Roman" w:hAnsi="Times New Roman"/>
      <w:w w:val="100"/>
      <w:position w:val="-1"/>
      <w:sz w:val="24"/>
      <w:szCs w:val="24"/>
      <w:effect w:val="none"/>
      <w:vertAlign w:val="baseline"/>
      <w:cs w:val="0"/>
      <w:em w:val="none"/>
    </w:rPr>
  </w:style>
  <w:style w:type="character" w:customStyle="1" w:styleId="FontStyle69">
    <w:name w:val="Font Style69"/>
    <w:rsid w:val="004D50AF"/>
    <w:rPr>
      <w:rFonts w:ascii="Times New Roman" w:hAnsi="Times New Roman" w:cs="Times New Roman"/>
      <w:b/>
      <w:bCs/>
      <w:w w:val="100"/>
      <w:position w:val="-1"/>
      <w:sz w:val="22"/>
      <w:szCs w:val="22"/>
      <w:effect w:val="none"/>
      <w:vertAlign w:val="baseline"/>
      <w:cs w:val="0"/>
      <w:em w:val="none"/>
    </w:rPr>
  </w:style>
  <w:style w:type="paragraph" w:styleId="NormaleWeb">
    <w:name w:val="Normal (Web)"/>
    <w:basedOn w:val="Normale"/>
    <w:qFormat/>
    <w:rsid w:val="004D50AF"/>
    <w:pPr>
      <w:spacing w:before="100" w:beforeAutospacing="1" w:after="100" w:afterAutospacing="1"/>
    </w:pPr>
  </w:style>
  <w:style w:type="paragraph" w:styleId="Sottotitolo">
    <w:name w:val="Subtitle"/>
    <w:basedOn w:val="Normale"/>
    <w:next w:val="Normale"/>
    <w:rsid w:val="004D50AF"/>
    <w:pPr>
      <w:keepNext/>
      <w:keepLines/>
      <w:spacing w:before="360" w:after="80"/>
    </w:pPr>
    <w:rPr>
      <w:rFonts w:ascii="Georgia" w:eastAsia="Georgia" w:hAnsi="Georgia" w:cs="Georgia"/>
      <w:i/>
      <w:color w:val="666666"/>
      <w:sz w:val="48"/>
      <w:szCs w:val="48"/>
    </w:rPr>
  </w:style>
  <w:style w:type="table" w:customStyle="1" w:styleId="a">
    <w:basedOn w:val="TableNormal1"/>
    <w:rsid w:val="004D50AF"/>
    <w:tblPr>
      <w:tblStyleRowBandSize w:val="1"/>
      <w:tblStyleColBandSize w:val="1"/>
      <w:tblCellMar>
        <w:top w:w="0" w:type="dxa"/>
        <w:left w:w="70" w:type="dxa"/>
        <w:bottom w:w="0" w:type="dxa"/>
        <w:right w:w="70" w:type="dxa"/>
      </w:tblCellMar>
    </w:tblPr>
  </w:style>
  <w:style w:type="table" w:customStyle="1" w:styleId="a0">
    <w:basedOn w:val="TableNormal1"/>
    <w:rsid w:val="004D50AF"/>
    <w:tblPr>
      <w:tblStyleRowBandSize w:val="1"/>
      <w:tblStyleColBandSize w:val="1"/>
      <w:tblCellMar>
        <w:top w:w="0" w:type="dxa"/>
        <w:left w:w="70" w:type="dxa"/>
        <w:bottom w:w="0" w:type="dxa"/>
        <w:right w:w="70" w:type="dxa"/>
      </w:tblCellMar>
    </w:tblPr>
  </w:style>
  <w:style w:type="table" w:customStyle="1" w:styleId="a1">
    <w:basedOn w:val="TableNormal1"/>
    <w:rsid w:val="004D50AF"/>
    <w:tblPr>
      <w:tblStyleRowBandSize w:val="1"/>
      <w:tblStyleColBandSize w:val="1"/>
      <w:tblCellMar>
        <w:top w:w="0" w:type="dxa"/>
        <w:left w:w="70" w:type="dxa"/>
        <w:bottom w:w="0" w:type="dxa"/>
        <w:right w:w="70" w:type="dxa"/>
      </w:tblCellMar>
    </w:tblPr>
  </w:style>
  <w:style w:type="table" w:customStyle="1" w:styleId="a2">
    <w:basedOn w:val="TableNormal1"/>
    <w:rsid w:val="004D50AF"/>
    <w:tblPr>
      <w:tblStyleRowBandSize w:val="1"/>
      <w:tblStyleColBandSize w:val="1"/>
      <w:tblCellMar>
        <w:top w:w="0" w:type="dxa"/>
        <w:left w:w="70" w:type="dxa"/>
        <w:bottom w:w="0" w:type="dxa"/>
        <w:right w:w="70" w:type="dxa"/>
      </w:tblCellMar>
    </w:tblPr>
  </w:style>
  <w:style w:type="table" w:customStyle="1" w:styleId="a3">
    <w:basedOn w:val="TableNormal1"/>
    <w:rsid w:val="004D50AF"/>
    <w:tblPr>
      <w:tblStyleRowBandSize w:val="1"/>
      <w:tblStyleColBandSize w:val="1"/>
      <w:tblCellMar>
        <w:top w:w="0" w:type="dxa"/>
        <w:left w:w="70" w:type="dxa"/>
        <w:bottom w:w="0" w:type="dxa"/>
        <w:right w:w="70" w:type="dxa"/>
      </w:tblCellMar>
    </w:tblPr>
  </w:style>
  <w:style w:type="table" w:customStyle="1" w:styleId="a4">
    <w:basedOn w:val="TableNormal1"/>
    <w:rsid w:val="004D50AF"/>
    <w:tblPr>
      <w:tblStyleRowBandSize w:val="1"/>
      <w:tblStyleColBandSize w:val="1"/>
      <w:tblCellMar>
        <w:top w:w="0" w:type="dxa"/>
        <w:left w:w="70" w:type="dxa"/>
        <w:bottom w:w="0" w:type="dxa"/>
        <w:right w:w="7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0oTCxmDr0XdmWGqLhQvkepTKg==">CgMxLjAyCWlkLmdqZGd4czIKaWQuMzBqMHpsbDgAciExa3NPaVI5bHJFeV9QQWZXTHZlcnBQLV9BX1otUjFJTVc=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3226</Words>
  <Characters>18389</Characters>
  <Application>Microsoft Office Word</Application>
  <DocSecurity>0</DocSecurity>
  <Lines>153</Lines>
  <Paragraphs>43</Paragraphs>
  <ScaleCrop>false</ScaleCrop>
  <HeadingPairs>
    <vt:vector size="4" baseType="variant">
      <vt:variant>
        <vt:lpstr>Titolo</vt:lpstr>
      </vt:variant>
      <vt:variant>
        <vt:i4>1</vt:i4>
      </vt:variant>
      <vt:variant>
        <vt:lpstr>Intestazioni</vt:lpstr>
      </vt:variant>
      <vt:variant>
        <vt:i4>51</vt:i4>
      </vt:variant>
    </vt:vector>
  </HeadingPairs>
  <TitlesOfParts>
    <vt:vector size="52" baseType="lpstr">
      <vt:lpstr/>
      <vt:lpstr/>
      <vt:lpstr>/</vt:lpstr>
      <vt:lpstr>COMMITTENTE</vt:lpstr>
      <vt:lpstr>/</vt:lpstr>
      <vt:lpstr/>
      <vt:lpstr/>
      <vt:lpstr>COMUNE DI CANOSA DI PUGLIA</vt:lpstr>
      <vt:lpstr/>
      <vt:lpstr>PROCEDURA APERTA PER L’AFFIDAMENTO IN CONCESSIONE DEL SERVIZIO DI GESTIONE ORDIN</vt:lpstr>
      <vt:lpstr>CIG: ____________________</vt:lpstr>
      <vt:lpstr/>
      <vt:lpstr>DICHIARAZIONE DI OFFERTA TECNICA  </vt:lpstr>
      <vt:lpstr/>
      <vt:lpstr>SOGGETTO CHE PARTECIPA ALLA GARA IN OGGETTO NELLA SUA QUALITA’ DI:</vt:lpstr>
      <vt:lpstr/>
      <vt:lpstr>DICHIARA/NO DI OFFRIRE LA SEGUENTE OFFERTA TECNICA</vt:lpstr>
      <vt:lpstr/>
      <vt:lpstr>MODALITÀ DI GESTIONE DEI TRIBUTI OGGETTO DELLA CONCESSIONE Sarà valutata la conf</vt:lpstr>
      <vt:lpstr>________________________________________________________________________________</vt:lpstr>
      <vt:lpstr/>
      <vt:lpstr>b) FRONT-OFFICE E RAPPORTI CON L’UTENZA </vt:lpstr>
      <vt:lpstr>Sarà valutata la chiarezza con la quale l’ufficio si interfaccerà con i contribu</vt:lpstr>
      <vt:lpstr>________________________________________________________________________________</vt:lpstr>
      <vt:lpstr/>
      <vt:lpstr>a) MODALITÀ DI CONTROLLO DELL’EVASIONE E/O ELUSIONE E ACCERTAMENTO </vt:lpstr>
      <vt:lpstr>Sarà valutato il progetto di controllo dell’evasione e/o elusione nonché la fase</vt:lpstr>
      <vt:lpstr>________________________________________________________________________________</vt:lpstr>
      <vt:lpstr/>
      <vt:lpstr>b) MODALITÀ DI GESTIONE DEL CONTENZIOSO </vt:lpstr>
      <vt:lpstr>Sarà valutato l’impiego dei sistemi deflattivi che favoriscano la definizione st</vt:lpstr>
      <vt:lpstr>________________________________________________________________________________</vt:lpstr>
      <vt:lpstr>FUNZIONALITÀ SOFTWARE PER LA GESTIONE DEL RAPPORTO CON I CONTRIBUENTI E INTERSCA</vt:lpstr>
      <vt:lpstr>Verrà valutato un progetto contenente tutti i dati per la realizzazione dei serv</vt:lpstr>
      <vt:lpstr>________________________________________________________________________________</vt:lpstr>
      <vt:lpstr/>
      <vt:lpstr>ORGANIZZAZIONE E METODOLOGIA UTILIZZATA PER LA RISCOSSIONE COATTIVA E STRAGIUDIZ</vt:lpstr>
      <vt:lpstr>Si terrà conto della tipologia della procedura adottata per la riscossione strag</vt:lpstr>
      <vt:lpstr>________________________________________________________________________________</vt:lpstr>
      <vt:lpstr/>
      <vt:lpstr/>
      <vt:lpstr>-che la presente offerta è irrevocabile ed impegnativa sino al 270  (duecentoset</vt:lpstr>
      <vt:lpstr/>
      <vt:lpstr>Luogo e data </vt:lpstr>
      <vt:lpstr>Firmato digitalmente</vt:lpstr>
      <vt:lpstr>…………………………………………………………….</vt:lpstr>
      <vt:lpstr/>
      <vt:lpstr/>
      <vt:lpstr/>
      <vt:lpstr>Avvertenze:</vt:lpstr>
      <vt:lpstr>Nel caso di consorzi o ATI non ancora costituiti l’offerta dovrà essere sottoscr</vt:lpstr>
      <vt:lpstr/>
    </vt:vector>
  </TitlesOfParts>
  <Company/>
  <LinksUpToDate>false</LinksUpToDate>
  <CharactersWithSpaces>21572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giulio raimondi</dc:creator>
  <cp:lastModifiedBy>m.mastroserio</cp:lastModifiedBy>
  <cp:revision>4</cp:revision>
  <dcterms:created xsi:type="dcterms:W3CDTF">2023-07-15T07:33:00Z</dcterms:created>
  <dcterms:modified xsi:type="dcterms:W3CDTF">2023-09-01T11:04:00Z</dcterms:modified>
</cp:coreProperties>
</file>